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59DC7">
      <w:pPr>
        <w:spacing w:line="480" w:lineRule="auto"/>
        <w:rPr>
          <w:rFonts w:ascii="仿宋" w:hAnsi="仿宋" w:eastAsia="仿宋" w:cs="仿宋"/>
          <w:b/>
          <w:bCs/>
          <w:sz w:val="30"/>
          <w:szCs w:val="30"/>
        </w:rPr>
      </w:pPr>
      <w:bookmarkStart w:id="5" w:name="_GoBack"/>
      <w:bookmarkEnd w:id="5"/>
    </w:p>
    <w:p w14:paraId="3B981C4A">
      <w:pPr>
        <w:spacing w:line="480" w:lineRule="auto"/>
        <w:rPr>
          <w:rFonts w:ascii="仿宋" w:hAnsi="仿宋" w:eastAsia="仿宋" w:cs="仿宋"/>
          <w:b/>
          <w:bCs/>
          <w:sz w:val="30"/>
          <w:szCs w:val="30"/>
        </w:rPr>
      </w:pPr>
    </w:p>
    <w:p w14:paraId="24033E9B">
      <w:pPr>
        <w:spacing w:line="480" w:lineRule="auto"/>
        <w:rPr>
          <w:rFonts w:ascii="仿宋" w:hAnsi="仿宋" w:eastAsia="仿宋" w:cs="仿宋"/>
          <w:b/>
          <w:bCs/>
          <w:sz w:val="30"/>
          <w:szCs w:val="30"/>
        </w:rPr>
      </w:pPr>
    </w:p>
    <w:p w14:paraId="722E74EE">
      <w:pPr>
        <w:jc w:val="center"/>
        <w:rPr>
          <w:rFonts w:ascii="仿宋" w:hAnsi="仿宋" w:eastAsia="仿宋" w:cs="仿宋"/>
          <w:b/>
          <w:color w:val="000000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sz w:val="84"/>
          <w:szCs w:val="84"/>
        </w:rPr>
        <w:t>怀化市第五人民医院</w:t>
      </w:r>
    </w:p>
    <w:p w14:paraId="0B0B88A9">
      <w:pPr>
        <w:jc w:val="center"/>
        <w:rPr>
          <w:rFonts w:ascii="仿宋" w:hAnsi="仿宋" w:eastAsia="仿宋" w:cs="仿宋"/>
          <w:sz w:val="84"/>
          <w:szCs w:val="84"/>
        </w:rPr>
      </w:pPr>
      <w:r>
        <w:rPr>
          <w:rFonts w:hint="eastAsia" w:ascii="仿宋" w:hAnsi="仿宋" w:eastAsia="仿宋" w:cs="仿宋"/>
          <w:b/>
          <w:color w:val="000000"/>
          <w:sz w:val="84"/>
          <w:szCs w:val="84"/>
          <w:lang w:eastAsia="zh-CN"/>
        </w:rPr>
        <w:t>遴选</w:t>
      </w:r>
      <w:r>
        <w:rPr>
          <w:rFonts w:hint="eastAsia" w:ascii="仿宋" w:hAnsi="仿宋" w:eastAsia="仿宋" w:cs="仿宋"/>
          <w:b/>
          <w:color w:val="000000"/>
          <w:sz w:val="84"/>
          <w:szCs w:val="84"/>
        </w:rPr>
        <w:t>文件</w:t>
      </w:r>
    </w:p>
    <w:p w14:paraId="21AD643F">
      <w:pPr>
        <w:pStyle w:val="3"/>
        <w:ind w:firstLine="452" w:firstLineChars="150"/>
        <w:jc w:val="center"/>
        <w:rPr>
          <w:rFonts w:ascii="仿宋" w:hAnsi="仿宋" w:eastAsia="仿宋" w:cs="仿宋"/>
          <w:b/>
          <w:sz w:val="30"/>
          <w:szCs w:val="30"/>
        </w:rPr>
      </w:pPr>
    </w:p>
    <w:p w14:paraId="50287E58">
      <w:pPr>
        <w:pStyle w:val="3"/>
        <w:ind w:firstLine="452" w:firstLineChars="150"/>
        <w:jc w:val="center"/>
        <w:rPr>
          <w:rFonts w:ascii="仿宋" w:hAnsi="仿宋" w:eastAsia="仿宋" w:cs="仿宋"/>
          <w:b/>
          <w:sz w:val="30"/>
          <w:szCs w:val="30"/>
        </w:rPr>
      </w:pPr>
    </w:p>
    <w:p w14:paraId="690096BD">
      <w:pPr>
        <w:pStyle w:val="3"/>
        <w:ind w:firstLine="452" w:firstLineChars="150"/>
        <w:jc w:val="center"/>
        <w:rPr>
          <w:rFonts w:ascii="仿宋" w:hAnsi="仿宋" w:eastAsia="仿宋" w:cs="仿宋"/>
          <w:b/>
          <w:sz w:val="30"/>
          <w:szCs w:val="30"/>
        </w:rPr>
      </w:pPr>
    </w:p>
    <w:p w14:paraId="68F061F4">
      <w:pPr>
        <w:pStyle w:val="3"/>
        <w:ind w:firstLine="452" w:firstLineChars="150"/>
        <w:jc w:val="center"/>
        <w:rPr>
          <w:rFonts w:ascii="仿宋" w:hAnsi="仿宋" w:eastAsia="仿宋" w:cs="仿宋"/>
          <w:b/>
          <w:sz w:val="30"/>
          <w:szCs w:val="30"/>
        </w:rPr>
      </w:pPr>
    </w:p>
    <w:p w14:paraId="4A84732F">
      <w:pPr>
        <w:pStyle w:val="3"/>
        <w:ind w:firstLine="452" w:firstLineChars="150"/>
        <w:jc w:val="center"/>
        <w:rPr>
          <w:rFonts w:ascii="仿宋" w:hAnsi="仿宋" w:eastAsia="仿宋" w:cs="仿宋"/>
          <w:b/>
          <w:sz w:val="30"/>
          <w:szCs w:val="30"/>
        </w:rPr>
      </w:pPr>
    </w:p>
    <w:p w14:paraId="66CA1038">
      <w:pPr>
        <w:pStyle w:val="3"/>
        <w:ind w:firstLine="482" w:firstLineChars="150"/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159743DE">
      <w:pPr>
        <w:pStyle w:val="5"/>
        <w:adjustRightInd w:val="0"/>
        <w:snapToGrid w:val="0"/>
        <w:ind w:left="2891" w:hanging="2891" w:hangingChars="90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采购项目名称</w:t>
      </w:r>
      <w:r>
        <w:rPr>
          <w:rFonts w:hint="eastAsia" w:ascii="仿宋" w:hAnsi="仿宋" w:eastAsia="仿宋" w:cs="仿宋"/>
          <w:b/>
          <w:sz w:val="32"/>
          <w:szCs w:val="32"/>
        </w:rPr>
        <w:t>：医用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耗材及特殊耗材遴选</w:t>
      </w:r>
      <w:r>
        <w:rPr>
          <w:rFonts w:hint="eastAsia" w:ascii="仿宋" w:hAnsi="仿宋" w:eastAsia="仿宋" w:cs="仿宋"/>
          <w:b/>
          <w:sz w:val="32"/>
          <w:szCs w:val="32"/>
        </w:rPr>
        <w:t>项目</w:t>
      </w:r>
    </w:p>
    <w:p w14:paraId="64831C90">
      <w:pPr>
        <w:pStyle w:val="5"/>
        <w:adjustRightInd w:val="0"/>
        <w:snapToGrid w:val="0"/>
        <w:ind w:left="1813" w:leftChars="-171" w:hanging="2172" w:hangingChars="676"/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707C2E49">
      <w:pPr>
        <w:pStyle w:val="5"/>
        <w:adjustRightInd w:val="0"/>
        <w:snapToGrid w:val="0"/>
        <w:ind w:firstLine="643" w:firstLineChars="200"/>
        <w:jc w:val="left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   购   人：怀化市第五人民医院</w:t>
      </w:r>
    </w:p>
    <w:p w14:paraId="5AE96221">
      <w:pPr>
        <w:pStyle w:val="5"/>
        <w:adjustRightInd w:val="0"/>
        <w:snapToGrid w:val="0"/>
        <w:ind w:left="849" w:leftChars="-171" w:hanging="1208" w:hangingChars="376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0C77A994">
      <w:pPr>
        <w:pStyle w:val="5"/>
        <w:adjustRightInd w:val="0"/>
        <w:snapToGrid w:val="0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  购 编 号：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2025008</w:t>
      </w:r>
    </w:p>
    <w:p w14:paraId="467D6EAC">
      <w:pPr>
        <w:pStyle w:val="4"/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</w:p>
    <w:p w14:paraId="38990082">
      <w:pPr>
        <w:tabs>
          <w:tab w:val="left" w:pos="709"/>
        </w:tabs>
        <w:spacing w:line="360" w:lineRule="auto"/>
        <w:ind w:left="700"/>
        <w:jc w:val="center"/>
        <w:rPr>
          <w:rFonts w:ascii="仿宋" w:hAnsi="仿宋" w:eastAsia="仿宋" w:cs="仿宋"/>
          <w:sz w:val="30"/>
          <w:szCs w:val="30"/>
        </w:rPr>
      </w:pPr>
      <w:bookmarkStart w:id="0" w:name="_Toc435114676"/>
      <w:bookmarkStart w:id="1" w:name="_Toc292267790"/>
      <w:bookmarkStart w:id="2" w:name="_Toc435115363"/>
      <w:bookmarkStart w:id="3" w:name="_Toc435115051"/>
      <w:r>
        <w:rPr>
          <w:rFonts w:hint="eastAsia" w:ascii="仿宋" w:hAnsi="仿宋" w:eastAsia="仿宋" w:cs="仿宋"/>
          <w:b/>
          <w:bCs/>
          <w:sz w:val="30"/>
          <w:szCs w:val="30"/>
        </w:rPr>
        <w:br w:type="page"/>
      </w:r>
      <w:r>
        <w:rPr>
          <w:rFonts w:hint="eastAsia" w:ascii="仿宋" w:hAnsi="仿宋" w:eastAsia="仿宋" w:cs="仿宋"/>
          <w:b/>
          <w:bCs/>
          <w:sz w:val="30"/>
          <w:szCs w:val="30"/>
        </w:rPr>
        <w:t>目   录</w:t>
      </w:r>
    </w:p>
    <w:p w14:paraId="72371092">
      <w:pPr>
        <w:pStyle w:val="8"/>
        <w:keepNext w:val="0"/>
        <w:keepLines w:val="0"/>
        <w:pageBreakBefore w:val="0"/>
        <w:widowControl w:val="0"/>
        <w:tabs>
          <w:tab w:val="right" w:leader="dot" w:pos="9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begin"/>
      </w:r>
      <w:r>
        <w:rPr>
          <w:rStyle w:val="14"/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instrText xml:space="preserve"> TOC \o "1-1" \h \z \u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fldChar w:fldCharType="separate"/>
      </w:r>
    </w:p>
    <w:p w14:paraId="4544EE99">
      <w:pPr>
        <w:pStyle w:val="8"/>
        <w:keepNext w:val="0"/>
        <w:keepLines w:val="0"/>
        <w:pageBreakBefore w:val="0"/>
        <w:widowControl w:val="0"/>
        <w:tabs>
          <w:tab w:val="right" w:leader="dot" w:pos="9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\l "_Toc32084"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 xml:space="preserve">第一章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遴选</w:t>
      </w:r>
      <w:r>
        <w:rPr>
          <w:rFonts w:hint="eastAsia" w:ascii="仿宋" w:hAnsi="仿宋" w:eastAsia="仿宋" w:cs="仿宋"/>
          <w:sz w:val="30"/>
          <w:szCs w:val="30"/>
        </w:rPr>
        <w:t>公告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.......................................</w:t>
      </w:r>
      <w:r>
        <w:rPr>
          <w:rFonts w:hint="eastAsia" w:ascii="仿宋" w:hAnsi="仿宋" w:eastAsia="仿宋" w:cs="仿宋"/>
          <w:sz w:val="30"/>
          <w:szCs w:val="30"/>
        </w:rPr>
        <w:t>3</w:t>
      </w:r>
    </w:p>
    <w:p w14:paraId="5FB8F619"/>
    <w:p w14:paraId="75BCD8D7">
      <w:pPr>
        <w:pStyle w:val="8"/>
        <w:keepNext w:val="0"/>
        <w:keepLines w:val="0"/>
        <w:pageBreakBefore w:val="0"/>
        <w:widowControl w:val="0"/>
        <w:tabs>
          <w:tab w:val="right" w:leader="dot" w:pos="9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\l "_Toc3942"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 xml:space="preserve">第二章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遴选评价标准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....................................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 w14:paraId="10CDF4C5"/>
    <w:p w14:paraId="0E1E44E3">
      <w:pPr>
        <w:pStyle w:val="8"/>
        <w:keepNext w:val="0"/>
        <w:keepLines w:val="0"/>
        <w:pageBreakBefore w:val="0"/>
        <w:widowControl w:val="0"/>
        <w:tabs>
          <w:tab w:val="right" w:leader="dot" w:pos="9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fldChar w:fldCharType="begin"/>
      </w:r>
      <w:r>
        <w:instrText xml:space="preserve"> HYPERLINK \l "_Toc27840" </w:instrText>
      </w:r>
      <w:r>
        <w:fldChar w:fldCharType="separate"/>
      </w:r>
      <w:r>
        <w:rPr>
          <w:rFonts w:hint="eastAsia" w:ascii="仿宋" w:hAnsi="仿宋" w:eastAsia="仿宋" w:cs="仿宋"/>
          <w:sz w:val="30"/>
          <w:szCs w:val="30"/>
        </w:rPr>
        <w:t xml:space="preserve">第三章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递交资料目录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....................................</w:t>
      </w: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hint="eastAsia" w:ascii="仿宋" w:hAnsi="仿宋" w:eastAsia="仿宋" w:cs="仿宋"/>
          <w:sz w:val="30"/>
          <w:szCs w:val="30"/>
        </w:rPr>
        <w:fldChar w:fldCharType="end"/>
      </w:r>
    </w:p>
    <w:p w14:paraId="12767F55"/>
    <w:p w14:paraId="24E8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章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耗材遴选总目录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.................................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6</w:t>
      </w:r>
    </w:p>
    <w:p w14:paraId="28460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6F841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章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特殊耗材遴选参数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...............................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6</w:t>
      </w:r>
    </w:p>
    <w:p w14:paraId="3583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</w:p>
    <w:p w14:paraId="22201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  降低供货价格承诺书.......</w:t>
      </w:r>
      <w:r>
        <w:rPr>
          <w:rFonts w:hint="eastAsia" w:ascii="仿宋" w:hAnsi="仿宋" w:eastAsia="仿宋" w:cs="仿宋"/>
          <w:b/>
          <w:bCs/>
          <w:caps/>
          <w:kern w:val="2"/>
          <w:sz w:val="30"/>
          <w:szCs w:val="30"/>
          <w:lang w:val="en-US" w:eastAsia="zh-CN" w:bidi="ar-SA"/>
        </w:rPr>
        <w:t>....................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aps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.7</w:t>
      </w:r>
    </w:p>
    <w:p w14:paraId="65DA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7698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  延长结款账期承诺书.......</w:t>
      </w:r>
      <w:r>
        <w:rPr>
          <w:rFonts w:hint="eastAsia" w:ascii="仿宋" w:hAnsi="仿宋" w:eastAsia="仿宋" w:cs="仿宋"/>
          <w:b/>
          <w:bCs/>
          <w:caps/>
          <w:kern w:val="2"/>
          <w:sz w:val="30"/>
          <w:szCs w:val="30"/>
          <w:lang w:val="en-US" w:eastAsia="zh-CN" w:bidi="ar-SA"/>
        </w:rPr>
        <w:t>....................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aps/>
          <w:kern w:val="2"/>
          <w:sz w:val="30"/>
          <w:szCs w:val="30"/>
          <w:lang w:val="en-US" w:eastAsia="zh-CN" w:bidi="ar-SA"/>
        </w:rPr>
        <w:t>.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.8</w:t>
      </w:r>
    </w:p>
    <w:p w14:paraId="41699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2C79AF56"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0311392A">
      <w:pPr>
        <w:pStyle w:val="8"/>
        <w:keepNext w:val="0"/>
        <w:keepLines w:val="0"/>
        <w:pageBreakBefore w:val="0"/>
        <w:widowControl w:val="0"/>
        <w:tabs>
          <w:tab w:val="right" w:leader="dot" w:pos="9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fldChar w:fldCharType="end"/>
      </w:r>
      <w:bookmarkEnd w:id="0"/>
      <w:bookmarkEnd w:id="1"/>
      <w:bookmarkEnd w:id="2"/>
      <w:bookmarkStart w:id="4" w:name="_Toc435514842"/>
    </w:p>
    <w:p w14:paraId="26093EF3">
      <w:pPr>
        <w:spacing w:line="360" w:lineRule="auto"/>
        <w:jc w:val="both"/>
        <w:rPr>
          <w:rStyle w:val="14"/>
          <w:rFonts w:ascii="仿宋" w:hAnsi="仿宋" w:eastAsia="仿宋" w:cs="仿宋"/>
          <w:b/>
          <w:bCs/>
          <w:color w:val="auto"/>
          <w:sz w:val="30"/>
          <w:szCs w:val="30"/>
        </w:rPr>
      </w:pPr>
    </w:p>
    <w:bookmarkEnd w:id="3"/>
    <w:bookmarkEnd w:id="4"/>
    <w:p w14:paraId="62E5ABB2">
      <w:pPr>
        <w:pStyle w:val="4"/>
        <w:rPr>
          <w:rFonts w:hint="default" w:eastAsia="仿宋"/>
          <w:lang w:val="en-US" w:eastAsia="zh-CN"/>
        </w:rPr>
      </w:pPr>
    </w:p>
    <w:p w14:paraId="1C324F55">
      <w:pPr>
        <w:pStyle w:val="4"/>
        <w:rPr>
          <w:rFonts w:hint="default" w:eastAsia="仿宋"/>
          <w:lang w:val="en-US" w:eastAsia="zh-CN"/>
        </w:rPr>
      </w:pPr>
    </w:p>
    <w:p w14:paraId="197E3DB4">
      <w:pPr>
        <w:pStyle w:val="4"/>
        <w:rPr>
          <w:rFonts w:hint="default" w:eastAsia="仿宋"/>
          <w:lang w:val="en-US" w:eastAsia="zh-CN"/>
        </w:rPr>
      </w:pPr>
    </w:p>
    <w:p w14:paraId="6A8919AB">
      <w:pPr>
        <w:pStyle w:val="4"/>
        <w:rPr>
          <w:rFonts w:hint="default" w:eastAsia="仿宋"/>
          <w:lang w:val="en-US" w:eastAsia="zh-CN"/>
        </w:rPr>
      </w:pPr>
    </w:p>
    <w:p w14:paraId="675D7BB7">
      <w:pPr>
        <w:pStyle w:val="4"/>
        <w:rPr>
          <w:rFonts w:hint="default" w:eastAsia="仿宋"/>
          <w:lang w:val="en-US" w:eastAsia="zh-CN"/>
        </w:rPr>
      </w:pPr>
    </w:p>
    <w:p w14:paraId="093CFCB2">
      <w:pPr>
        <w:pStyle w:val="4"/>
        <w:rPr>
          <w:rFonts w:hint="default" w:eastAsia="仿宋"/>
          <w:lang w:val="en-US" w:eastAsia="zh-CN"/>
        </w:rPr>
      </w:pPr>
    </w:p>
    <w:p w14:paraId="2B707744">
      <w:pPr>
        <w:pStyle w:val="4"/>
        <w:rPr>
          <w:rFonts w:hint="default" w:eastAsia="仿宋"/>
          <w:lang w:val="en-US" w:eastAsia="zh-CN"/>
        </w:rPr>
      </w:pPr>
    </w:p>
    <w:p w14:paraId="5E1C4174">
      <w:pPr>
        <w:pStyle w:val="4"/>
        <w:rPr>
          <w:rFonts w:hint="default" w:eastAsia="仿宋"/>
          <w:lang w:val="en-US" w:eastAsia="zh-CN"/>
        </w:rPr>
      </w:pPr>
    </w:p>
    <w:p w14:paraId="469D33A2">
      <w:pPr>
        <w:pStyle w:val="4"/>
        <w:rPr>
          <w:rFonts w:hint="default" w:eastAsia="仿宋"/>
          <w:lang w:val="en-US" w:eastAsia="zh-CN"/>
        </w:rPr>
      </w:pPr>
    </w:p>
    <w:p w14:paraId="22054544">
      <w:pPr>
        <w:pStyle w:val="4"/>
        <w:rPr>
          <w:rFonts w:hint="default" w:eastAsia="仿宋"/>
          <w:lang w:val="en-US" w:eastAsia="zh-CN"/>
        </w:rPr>
      </w:pPr>
    </w:p>
    <w:p w14:paraId="323D18FA">
      <w:pPr>
        <w:pStyle w:val="4"/>
        <w:rPr>
          <w:rFonts w:hint="default" w:eastAsia="仿宋"/>
          <w:lang w:val="en-US" w:eastAsia="zh-CN"/>
        </w:rPr>
      </w:pPr>
    </w:p>
    <w:p w14:paraId="71DDB29B">
      <w:pPr>
        <w:pStyle w:val="4"/>
        <w:rPr>
          <w:rFonts w:hint="default" w:eastAsia="仿宋"/>
          <w:lang w:val="en-US" w:eastAsia="zh-CN"/>
        </w:rPr>
      </w:pPr>
    </w:p>
    <w:p w14:paraId="5C7DD976">
      <w:pPr>
        <w:pStyle w:val="4"/>
        <w:rPr>
          <w:rFonts w:hint="default" w:eastAsia="仿宋"/>
          <w:lang w:val="en-US" w:eastAsia="zh-CN"/>
        </w:rPr>
      </w:pPr>
    </w:p>
    <w:p w14:paraId="24A6ED29">
      <w:pPr>
        <w:pStyle w:val="4"/>
        <w:rPr>
          <w:rFonts w:hint="default" w:eastAsia="仿宋"/>
          <w:lang w:val="en-US" w:eastAsia="zh-CN"/>
        </w:rPr>
      </w:pPr>
    </w:p>
    <w:p w14:paraId="1146279E">
      <w:pPr>
        <w:pStyle w:val="4"/>
        <w:rPr>
          <w:rFonts w:hint="default" w:eastAsia="仿宋"/>
          <w:lang w:val="en-US" w:eastAsia="zh-CN"/>
        </w:rPr>
      </w:pPr>
    </w:p>
    <w:p w14:paraId="146D844A">
      <w:pPr>
        <w:pStyle w:val="4"/>
        <w:rPr>
          <w:rFonts w:hint="default" w:eastAsia="仿宋"/>
          <w:lang w:val="en-US" w:eastAsia="zh-CN"/>
        </w:rPr>
      </w:pPr>
    </w:p>
    <w:p w14:paraId="7DAB62D8">
      <w:pPr>
        <w:pStyle w:val="4"/>
        <w:rPr>
          <w:rFonts w:hint="default" w:eastAsia="仿宋"/>
          <w:lang w:val="en-US" w:eastAsia="zh-CN"/>
        </w:rPr>
      </w:pPr>
    </w:p>
    <w:p w14:paraId="424BB1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第一章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遴选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 w14:paraId="1642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根据国家卫生健康委、国家中医药局《医疗机构医用耗材管理办法（试行）》文件要求，怀化市第五人民医院现对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本院</w:t>
      </w:r>
      <w:r>
        <w:rPr>
          <w:rFonts w:hint="eastAsia" w:ascii="仿宋" w:hAnsi="仿宋" w:eastAsia="仿宋" w:cs="仿宋"/>
          <w:sz w:val="32"/>
          <w:szCs w:val="32"/>
        </w:rPr>
        <w:t>医用耗材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进行公开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遴选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29B4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医用耗材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供应商遴选工作目的</w:t>
      </w:r>
    </w:p>
    <w:p w14:paraId="6F4E53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1、确保医院耗材正常保供，降低因耗材断供导致的医疗安全风险，维持医院在现金流不足的情况下正常运营。</w:t>
      </w:r>
    </w:p>
    <w:p w14:paraId="03B73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2、加强临床对医院耗材使用情况的客观反馈，促进耗材产品质量的提升。</w:t>
      </w:r>
    </w:p>
    <w:p w14:paraId="7029A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3、通过临床科室、耗材委员会、纪检监察的共同参与让耗材采购流程透明化，防止廉洁风险发生。</w:t>
      </w:r>
    </w:p>
    <w:p w14:paraId="5288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、医用耗材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供应商遴选工作</w:t>
      </w:r>
      <w:r>
        <w:rPr>
          <w:rFonts w:hint="eastAsia" w:ascii="仿宋" w:hAnsi="仿宋" w:eastAsia="仿宋" w:cs="仿宋"/>
          <w:sz w:val="32"/>
          <w:szCs w:val="32"/>
        </w:rPr>
        <w:t>原则</w:t>
      </w:r>
    </w:p>
    <w:p w14:paraId="12B9C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1、采用公开遴选方式，保证遴选工作公平公正。统一评分标准，提高评分的客观性和准确性（评价标准见附1）。</w:t>
      </w:r>
    </w:p>
    <w:p w14:paraId="3CEEB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此次遴选医用耗材设25个包，特殊耗材设1个包（毒检耗材，参数单独公示），每包选取评分最高的供应商签订合同，至少1家供应商投标则视为有效投标，如出现无供应商投标的分包，则将该分包进行第二次公示遴选，如出现评分同分值的情况，则召集同分值的相关供应商进行第二次竞评。</w:t>
      </w:r>
    </w:p>
    <w:p w14:paraId="0CF1A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4、对于评分合格的供应商，医院根据评分情况与之签订合同，</w:t>
      </w:r>
      <w:r>
        <w:rPr>
          <w:rFonts w:hint="eastAsia" w:ascii="仿宋" w:hAnsi="仿宋" w:eastAsia="仿宋" w:cs="仿宋"/>
          <w:sz w:val="32"/>
          <w:szCs w:val="32"/>
        </w:rPr>
        <w:t>合同服务期三年，服务质量考评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合格的公司每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行一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次续</w:t>
      </w:r>
      <w:r>
        <w:rPr>
          <w:rFonts w:hint="eastAsia" w:ascii="仿宋" w:hAnsi="仿宋" w:eastAsia="仿宋" w:cs="仿宋"/>
          <w:sz w:val="32"/>
          <w:szCs w:val="32"/>
        </w:rPr>
        <w:t>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因国家省市、医院相关政策调整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因素，院方可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要求适当</w:t>
      </w:r>
      <w:r>
        <w:rPr>
          <w:rFonts w:hint="eastAsia" w:ascii="仿宋" w:hAnsi="仿宋" w:eastAsia="仿宋" w:cs="仿宋"/>
          <w:sz w:val="32"/>
          <w:szCs w:val="32"/>
        </w:rPr>
        <w:t>调整服务期限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B01A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</w:t>
      </w:r>
      <w:r>
        <w:rPr>
          <w:rFonts w:hint="eastAsia" w:ascii="仿宋" w:hAnsi="仿宋" w:eastAsia="仿宋" w:cs="仿宋"/>
          <w:sz w:val="32"/>
          <w:szCs w:val="32"/>
        </w:rPr>
        <w:t>料提交前请自行检查、核对，材料必须清晰，如无法分辨、材料提交不完整或提交错误，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招标办</w:t>
      </w:r>
      <w:r>
        <w:rPr>
          <w:rFonts w:hint="eastAsia" w:ascii="仿宋" w:hAnsi="仿宋" w:eastAsia="仿宋" w:cs="仿宋"/>
          <w:sz w:val="32"/>
          <w:szCs w:val="32"/>
        </w:rPr>
        <w:t>不再另行通知，该产品的资质视为无效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，基本资料目录见附件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D18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四、供应商</w:t>
      </w:r>
      <w:r>
        <w:rPr>
          <w:rFonts w:hint="eastAsia" w:ascii="仿宋" w:hAnsi="仿宋" w:eastAsia="仿宋" w:cs="仿宋"/>
          <w:sz w:val="32"/>
          <w:szCs w:val="32"/>
        </w:rPr>
        <w:t>投标须知：</w:t>
      </w:r>
    </w:p>
    <w:p w14:paraId="0FFF6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供应商</w:t>
      </w:r>
      <w:r>
        <w:rPr>
          <w:rFonts w:hint="eastAsia" w:ascii="仿宋" w:hAnsi="仿宋" w:eastAsia="仿宋" w:cs="仿宋"/>
          <w:sz w:val="32"/>
          <w:szCs w:val="32"/>
        </w:rPr>
        <w:t>须所投产品价格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不得高于怀化市</w:t>
      </w:r>
      <w:r>
        <w:rPr>
          <w:rFonts w:hint="eastAsia" w:ascii="仿宋" w:hAnsi="仿宋" w:eastAsia="仿宋" w:cs="仿宋"/>
          <w:sz w:val="32"/>
          <w:szCs w:val="32"/>
        </w:rPr>
        <w:t>最低价，并实时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省集采平台价格联动机制；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所投产品价格不得高于医院在用供应价格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，如中途发现价格高于其他医院的，医院有权要求下调供货价格，对不配合调价的，医院将更换供应商。</w:t>
      </w:r>
    </w:p>
    <w:p w14:paraId="10759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2、因国家和医院相关政策调整等因素，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依据上级要求对合同进行修订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D9D0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参与遴选供应商</w:t>
      </w:r>
      <w:r>
        <w:rPr>
          <w:rFonts w:hint="eastAsia" w:ascii="仿宋" w:hAnsi="仿宋" w:eastAsia="仿宋" w:cs="仿宋"/>
          <w:sz w:val="32"/>
          <w:szCs w:val="32"/>
        </w:rPr>
        <w:t>须提供真实、合法的投标材料，提供虚假投标材料的公司将承担相应责任。</w:t>
      </w:r>
    </w:p>
    <w:p w14:paraId="3AC05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签订合同后，因不可抗拒因素导致供应商不能正常供货的，医院可在其他与医院签订合同的供应商中间寻找公司替代，保证耗材正常供应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8DBD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对于已标注仪器型号的配套耗材，中标供应商要免费提供耗材进行前期准确性、稳定性、特异性等性能测试，使用科室出具新进耗材使用可行性报告后才能签订供货合同，如存在不合格的耗材，则视为对该分包的遴选中标无效，中标供应商按评分排名往后顺延，如后面没有顺延对象，则进行第二次公示遴选。</w:t>
      </w:r>
    </w:p>
    <w:p w14:paraId="653A8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、时间、地点安排</w:t>
      </w:r>
    </w:p>
    <w:p w14:paraId="408B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1、报名截止时间：202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17：00</w:t>
      </w:r>
    </w:p>
    <w:p w14:paraId="1068B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2、报名地点：怀化市第五人民医院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招标办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(行政楼一楼法制办)</w:t>
      </w:r>
    </w:p>
    <w:p w14:paraId="7758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、递交投标文件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截止时间及开标时间：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15：30</w:t>
      </w:r>
    </w:p>
    <w:p w14:paraId="0EFD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4、开标地点：怀化市第五人民医院开标室（行政楼四楼）</w:t>
      </w:r>
    </w:p>
    <w:p w14:paraId="62E62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5、技术咨询：彭先生1521159368；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报名咨询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18774770386 杨女士13487456898</w:t>
      </w:r>
      <w:r>
        <w:rPr>
          <w:rFonts w:hint="eastAsia" w:ascii="仿宋" w:hAnsi="仿宋" w:eastAsia="仿宋" w:cs="仿宋"/>
          <w:sz w:val="32"/>
          <w:szCs w:val="32"/>
        </w:rPr>
        <w:t>   </w:t>
      </w:r>
    </w:p>
    <w:p w14:paraId="762AD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6DA2C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怀化市第五人民医院</w:t>
      </w:r>
    </w:p>
    <w:p w14:paraId="19D86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06E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E59B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0F12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08E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CE37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第二章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遴选评价标准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5773"/>
        <w:gridCol w:w="2851"/>
      </w:tblGrid>
      <w:tr w14:paraId="4A53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7032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73" w:type="dxa"/>
          </w:tcPr>
          <w:p w14:paraId="36A8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评价内容</w:t>
            </w:r>
          </w:p>
        </w:tc>
        <w:tc>
          <w:tcPr>
            <w:tcW w:w="2851" w:type="dxa"/>
          </w:tcPr>
          <w:p w14:paraId="3262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评价方式</w:t>
            </w:r>
          </w:p>
        </w:tc>
      </w:tr>
      <w:tr w14:paraId="3714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BEE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73" w:type="dxa"/>
          </w:tcPr>
          <w:p w14:paraId="2E705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基本资质齐备</w:t>
            </w:r>
          </w:p>
        </w:tc>
        <w:tc>
          <w:tcPr>
            <w:tcW w:w="2851" w:type="dxa"/>
          </w:tcPr>
          <w:p w14:paraId="33B3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查阅递交资料，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缺项则不能参与遴选。</w:t>
            </w:r>
          </w:p>
        </w:tc>
      </w:tr>
      <w:tr w14:paraId="245A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4AFC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73" w:type="dxa"/>
          </w:tcPr>
          <w:p w14:paraId="7D1D3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承诺延长结款账期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，在原有18个月账期基础上，承诺延长账期最长者优先中选。</w:t>
            </w:r>
          </w:p>
        </w:tc>
        <w:tc>
          <w:tcPr>
            <w:tcW w:w="2851" w:type="dxa"/>
          </w:tcPr>
          <w:p w14:paraId="18A8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签订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延长结款账期承诺书，延长半年算1分值。</w:t>
            </w:r>
          </w:p>
        </w:tc>
      </w:tr>
      <w:tr w14:paraId="033E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24D2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773" w:type="dxa"/>
          </w:tcPr>
          <w:p w14:paraId="211E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产品降价，参照医院现有供货价格，报价最低的供应商优先中选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851" w:type="dxa"/>
          </w:tcPr>
          <w:p w14:paraId="5FF5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签订耗材降价承诺书，降1%价格算1分值。</w:t>
            </w:r>
          </w:p>
        </w:tc>
      </w:tr>
    </w:tbl>
    <w:p w14:paraId="7E969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0A93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C551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第三章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递交资料目录</w:t>
      </w:r>
    </w:p>
    <w:p w14:paraId="16BE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一、基本资料（为让遴选工作顺利进行，请按顺序装订）</w:t>
      </w:r>
    </w:p>
    <w:p w14:paraId="5F66F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1、投标资料封面需标注投标项目序号及名称、投标单位、投标人及联系方式。</w:t>
      </w:r>
    </w:p>
    <w:p w14:paraId="467A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2、近期成交记录（提供综合三甲医院发票复印件或签署的合同复印件）。</w:t>
      </w:r>
    </w:p>
    <w:p w14:paraId="3698D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3、湖南省医药集中采购平台中标目录截图。</w:t>
      </w:r>
    </w:p>
    <w:p w14:paraId="58E09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4、完整的医疗器械产品注册证（首页、注册登记表、附页），过期注册证的延期通知视为有效，受理通知视为无效。</w:t>
      </w:r>
    </w:p>
    <w:p w14:paraId="42A71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5、经营企业：营业执照（副本）复印件，医疗器械经营企业许可证（备案证）复印件。</w:t>
      </w:r>
    </w:p>
    <w:p w14:paraId="40D56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6、生产企业：营业执照（副本）复印件，医疗器械生产企业许可证（二类医疗器械备案凭证）复印件。</w:t>
      </w:r>
    </w:p>
    <w:p w14:paraId="50ED6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7、各级代理商：营业执照（副本）复印件、医疗器械经营企业许可证（ 二类医疗器械备案凭证）复印件；各级代理商授权书，进口产品附中文翻译件。</w:t>
      </w:r>
    </w:p>
    <w:p w14:paraId="7B816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8、销售代表：法人授权委托书，身份证复印件，并提供企业为销售代表缴纳的社保证明。</w:t>
      </w:r>
    </w:p>
    <w:p w14:paraId="7C67E296">
      <w:pPr>
        <w:pStyle w:val="4"/>
        <w:rPr>
          <w:rFonts w:hint="default" w:eastAsia="仿宋"/>
          <w:lang w:val="en-US" w:eastAsia="zh-CN"/>
        </w:rPr>
      </w:pPr>
    </w:p>
    <w:p w14:paraId="1B4E3D32">
      <w:pPr>
        <w:pStyle w:val="4"/>
        <w:rPr>
          <w:rFonts w:hint="default" w:eastAsia="仿宋"/>
          <w:lang w:val="en-US" w:eastAsia="zh-CN"/>
        </w:rPr>
      </w:pPr>
    </w:p>
    <w:p w14:paraId="2E5469D0">
      <w:pPr>
        <w:pStyle w:val="4"/>
        <w:jc w:val="center"/>
        <w:rPr>
          <w:rFonts w:hint="default" w:eastAsia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章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耗材遴选总目录</w:t>
      </w:r>
    </w:p>
    <w:tbl>
      <w:tblPr>
        <w:tblStyle w:val="10"/>
        <w:tblW w:w="96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073"/>
        <w:gridCol w:w="2080"/>
        <w:gridCol w:w="654"/>
        <w:gridCol w:w="1078"/>
        <w:gridCol w:w="734"/>
        <w:gridCol w:w="1266"/>
        <w:gridCol w:w="1334"/>
      </w:tblGrid>
      <w:tr w14:paraId="6FCE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怀化市第五人民医院医用耗材遴选目录</w:t>
            </w:r>
          </w:p>
        </w:tc>
      </w:tr>
      <w:tr w14:paraId="06B92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第1包（共25包）</w:t>
            </w:r>
          </w:p>
        </w:tc>
      </w:tr>
      <w:tr w14:paraId="359A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3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F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2788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F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一次性使用血液回收罐装置（离心杯）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250ml/HSG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3,819.00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06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适配北京京精血液回收机</w:t>
            </w:r>
          </w:p>
        </w:tc>
      </w:tr>
      <w:tr w14:paraId="48A2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5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一次性使用血液收集装置（过滤储血器）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2000ml/MY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4,018.50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9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适配北京京精血液回收机</w:t>
            </w:r>
          </w:p>
        </w:tc>
      </w:tr>
      <w:tr w14:paraId="5B99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C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一次性使用血液回收罐装置（负压吸引管）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1,311.00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33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适配北京京精血液回收机</w:t>
            </w:r>
          </w:p>
        </w:tc>
      </w:tr>
      <w:tr w14:paraId="23CBD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一次性使用血液回收罐装置（负压吸引管）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250ml/HSG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D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2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适配北京京精血液回收机</w:t>
            </w:r>
          </w:p>
        </w:tc>
      </w:tr>
      <w:tr w14:paraId="55E9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超滤器Ultrafilter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U8000S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670.32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E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8,043.84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494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E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透析液过滤器（5008201）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Diasafe plus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52,920.00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47C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D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柠檬酸消毒液Citrosteril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45,900.00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B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费森尤斯急性透析和体外血液治疗机原液</w:t>
            </w:r>
          </w:p>
        </w:tc>
      </w:tr>
      <w:tr w14:paraId="13A6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2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MG150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50,400.00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35D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CE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8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0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一次性使用无菌血液透析用中心静脉导管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双腔11.5Fr-16cm 直型 H5Z-FH-2155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6,127.50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68F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6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9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一次性使用无菌血液透析用中心静脉导管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双腔11.5Fr-20cm FH-2156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6,127.50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F70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6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7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一次性使用中心静脉导管套装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TF-C 14.5Fr2×23cm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38,475.00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BF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3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9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一次性使用中心静脉导管套装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TF-C 14.5Fr2*19cm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2,565.00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BB1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3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8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0.45*16 RWLB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C8A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A6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F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 1.6×30（斜面针）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60,939.00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5D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7D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8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一次性使用配药注射器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 1.6×30（斜面针）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13,572.00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CAE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2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2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 1.2×30TW 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45,924.00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97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82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 0.7×30TW 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D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18,144.00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DC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4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D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 0.45×16TW 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6,864.00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416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1D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8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一次性使用配药注射器（定制）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 1.6×30（斜面针）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8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32,940.00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478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D3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 0.5mm×36（牙科）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6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1,080.00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08B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5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8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一次性使用输血器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A-09*27 TW 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5,404.00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6A9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10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8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A-0.7*22.5mmTW 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13,392.00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B44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F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D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未加碘精制盐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50kg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6,982.80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C55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927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B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麻醉机和呼吸机用呼吸管路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Y型 不可拉开式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26,267.50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B20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1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F3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一次性使用活体取样钳（肠镜）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FB-A-1 2.3*2300mm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2,793.00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149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6E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A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一次性使用活体取样钳（胃镜）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FB-A-1 2.3*1800mm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2,327.50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94CD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68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6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FB-A-2 1.8*1050mm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20A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87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C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一次性使用全麻包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A型（加强型） 7.0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40,800.00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2E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3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E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一次性使用橡胶外科手套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有粉 6.5#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7,812.00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6B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36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8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一次性使用橡胶外科手套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有粉 7.0#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7,595.00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24C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67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8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一次性使用橡胶外科手套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有粉 7.5#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7,812.00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120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0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B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半自动活检针（附引导针）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16G  L-130 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16,150.00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CD6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2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1A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一次性使用血液灌流器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YTS-60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22,260.00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C3E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2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6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预充式导管冲洗器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10ml/306595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30,105.60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20D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9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5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12cm*50支/小包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4,702.50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1D1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4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12cm*50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11,774.00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CF4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08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8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体表用除颤电极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4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P-744A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7,581.00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8C4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6D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D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透析液过滤器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EF-02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F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36,936.00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665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B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5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75mm*100m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1,975.05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B622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0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150mm*100m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1,597.44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1DA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17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3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100mm*100m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1,516.20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2EF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2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9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200mm*100m(S/E)平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4,765.20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ED2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A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E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鼻氧管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NF-01-031M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4,712.00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6DE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B8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0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加热呼吸管路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NF-02-001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1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7,657.00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473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DB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PTA35-6040A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55,800.00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333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8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7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PTA35-4040A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5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12,400.00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352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3F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E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PTA35-5040A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3,100.00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7AF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A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C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血液透析干粉（A粉）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TSK-FA-I 2345.5g/2人份/袋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0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348,333.00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252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A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CD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血液透析干粉（B粉）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TSK-FB-I 1176g/2人份/袋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227,568.80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F6B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3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6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硅胶泡沫敷贴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A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AD-B 15*18*0.45Y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F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12,169.50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590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61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7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伤口胶体敷贴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1-10cm*10cm 203205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351.50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DB9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51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7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腔静脉滤器系统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WXF-32（标称直径：32mm;长度：55mm）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10,450.00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94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5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2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硬质试管(放免试管）带盖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5,220.00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12CD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CF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软水硬度测定试剂盒（0.4-20mg/L）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50次/盒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C8A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69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总氯测定试剂盒（0.05-1.0mg/L）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100次/盒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D58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3C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1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一次性使用射频消融电极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CC4325/20G-100-5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9CF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7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6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一次性使用射频消融电极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CC4325R/20G-150-5R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546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8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9742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3AD5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F767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952A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41F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956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0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1350041.43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5085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8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8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第2包（共25包）</w:t>
            </w:r>
          </w:p>
        </w:tc>
      </w:tr>
      <w:tr w14:paraId="3D1C3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C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7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A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C4D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1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3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50ED8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68600.00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2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EFEB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9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前列腺特异性抗原测定试剂盒（磁微粒化学发光法）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0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09FC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4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C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5651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F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糖类抗原125测定试剂盒（磁微粒化学发光法）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2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78CB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糖类抗原15-3测定试剂盒（磁微粒化学发光法）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B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0D28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9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糖类抗原19-9测定试剂盒（磁微粒化学发光法）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1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E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52B79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0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糖类抗原242测定试剂盒（磁微粒化学发光法）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1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6CE31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糖类抗原72-4测定试剂盒（磁微粒化学发光法）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B8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A49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促甲状腺素测定试剂盒(化学发光法)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130321.00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7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9A8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血清甲状腺素测定试剂盒（化学发光法）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97397.80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E5F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A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血清三碘甲状腺原氨酸测定试剂盒（化学发光法）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0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97397.80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0D4B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8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血清游离四碘甲状腺原氨酸测定试剂盒（化学发光法）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71333.60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7B961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血清游离三碘甲状腺原氨酸测定试剂盒（化学发光法）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61731.00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2898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甲状腺球蛋白抗体测定试剂盒（化学发光法）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1500.41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10502.87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9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6B86D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促甲状腺激素受体抗体测定试剂盒（磁微粒化学发光法）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2256.25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56406.25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0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CB0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血清反三碘甲状腺原氨酸测定试剂盒（化学发光法）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1243.20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7459.20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5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625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3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抗甲状腺过氧化物酶抗体测定试剂盒（化学发光法）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1629.01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16290.10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9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08B9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3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血清甲状旁腺素测定试剂盒（化学发光法）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17328.00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DE4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3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抗缪勒氏管激素测定试剂盒（磁微粒化学发光法）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7673.51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30694.04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3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4B6F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E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B型利钠肽测定试剂盒（磁微粒化学发光法）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6498.00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7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136458.00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B4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567B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2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25-羟基维生素D测定试剂盒(磁微粒化学发光法)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6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160284.00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0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26FF7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C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甲状腺球蛋白测定试剂盒（化学发光法）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1500.41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7502.05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E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02D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鳞状上皮细胞癌抗原测定试剂盒（磁微粒化学发光法）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7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2709.31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16255.86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6E5C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超敏肌钙蛋白I测定试剂盒（磁微粒化学发光法）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3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2863.63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71590.75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3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43D2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5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4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降钙素原测定试剂盒（化学发光免疫分析法）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5670.00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68040.00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0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2DF37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3532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9AE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D5C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464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1366692.32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AE2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95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BA60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ADA8B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E2F5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4E5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120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C013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305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CFEB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8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第3包（共25包）</w:t>
            </w:r>
          </w:p>
        </w:tc>
      </w:tr>
      <w:tr w14:paraId="2C31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0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F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37EC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7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不规则抗体检测试剂（人血红细胞）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5ml/瓶*3瓶/盒，浓度4%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1879.50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02BB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029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7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不规则抗体筛检质控品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4瓶/盒（货号：BX7003)：样本1 2mL/瓶×2瓶、样本2 2mL/瓶×2瓶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8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969.00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C2380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2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交叉配血质控品（微柱凝胶法）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5瓶/盒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BA272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E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低离子强度盐溶液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0029B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1C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8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抗链球菌溶血素0检测试剂盒（胶乳免疫比浊法）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1028.85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8230.80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F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00EE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1028.85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4115.40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7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1B6B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6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免疫球蛋白G检测试剂盒（免疫比浊法）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F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1028.85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3086.55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84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60507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C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免疫球蛋白M检测试剂盒（免疫比浊法）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1028.85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3086.55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A6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1996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A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免疫球蛋白A检测试剂盒（免疫比浊法）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C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1028.85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3086.55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56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5323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1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767.13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B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2301.39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B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2129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9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补体C4检测试剂盒（免疫比浊法）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767.13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2301.39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3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2A248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C反应蛋白检测试剂盒（乳胶比浊法）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5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29241.00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5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01B2D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脑脊液/尿液总蛋白检测试剂盒（焦焙酚红法）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240.07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240.07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B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1B613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A0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脑脊液/尿液总蛋白检测试剂盒（焦焙酚红法）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252.70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4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601A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A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特种蛋白仪清洗液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21660.00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1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171B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脂蛋白a测定试剂盒（胶乳增强免疫比浊法）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试剂1：60ml X 2 试剂2：15ml X 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1800.49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16204.41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EE1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577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2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肌钙蛋白I测定试剂盒（胶乳增强免疫比浊法）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6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试剂1：60ml X 2 试剂2：20ml X 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11589.14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81123.98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859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F3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C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肌钙蛋白I测定试剂盒（胶乳增强免疫比浊法）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试剂1：60ml X 2 试剂2：20ml X 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12199.09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12199.09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F0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4D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6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超敏C反应蛋白测定试剂盒（胶乳增强免疫比浊法）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试剂1：60ml X2 试剂2：15mlX2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1979.87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11879.22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788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91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3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降钙素原测定试剂盒（胶乳增强免疫比浊法）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试剂1：60ml X 2 试剂2：20ml X 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12635.00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75810.00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5B0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A4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B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ABO、Rh血型检测质控品（微柱凝胶法）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6瓶/盒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E8C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7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C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微量白蛋白检测试剂盒（免疫比浊法）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200T/盒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1444.00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58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适配博士泰BA400特种蛋白仪</w:t>
            </w:r>
          </w:p>
        </w:tc>
      </w:tr>
      <w:tr w14:paraId="0F2F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2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活化部分凝血活酶时间（APTT）测定试剂盒（鞣花酸）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10*4ML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960.26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2880.78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CD9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6089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8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F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ABO、RhD血型定型检测卡（单克隆抗体）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1人份/卡*12卡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287.51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100628.50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522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C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B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抗人球蛋白检测卡（抗人球蛋白交叉配血）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12张卡/盒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3870.00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81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6F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9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抗人球蛋白检测卡（不规则抗体筛选卡）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6孔/卡*12卡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C69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AB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0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A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全血铅镉元素质控品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2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0.5g×3支（1号、2号、4号）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0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适配博晖微量元素仪</w:t>
            </w:r>
          </w:p>
        </w:tc>
      </w:tr>
      <w:tr w14:paraId="0616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B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全血铅镉元素校准溶液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1.0g×4支（0号、1号、2号、3号）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44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适配博晖微量元素仪</w:t>
            </w:r>
          </w:p>
        </w:tc>
      </w:tr>
      <w:tr w14:paraId="32B68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E8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全血五元素（铜、锌、钙、镁、铁）校准溶液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50ml×4（液体）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5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A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B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适配博晖微量元素仪</w:t>
            </w:r>
          </w:p>
        </w:tc>
      </w:tr>
      <w:tr w14:paraId="52248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7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全血七元素（铜、锌、钙、镁、铁、钾、钠）质控品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0.5g×2支（3号、5号）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9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适配博晖微量元素仪</w:t>
            </w:r>
          </w:p>
        </w:tc>
      </w:tr>
      <w:tr w14:paraId="2FC37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0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铅镉元素测定试剂盒（原子吸收法）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0.36ml×50支/盒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C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适配博晖微量元素仪</w:t>
            </w:r>
          </w:p>
        </w:tc>
      </w:tr>
      <w:tr w14:paraId="07C0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4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人体元素测定试剂盒（原子吸收法）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1.2ml×50支/盒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7A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适配博晖微量元素仪</w:t>
            </w:r>
          </w:p>
        </w:tc>
      </w:tr>
      <w:tr w14:paraId="247D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凝血酶原时间（PT）测定试剂盒（液体）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10×4ml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812.79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7315.11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D5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1854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8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凝血酶时间（TT）测定试剂盒（液体）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10×5ml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785.36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2356.08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E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6FBA7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8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纤维蛋白原（FIB）测定试剂盒（液体）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6×5ml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5545.50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7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5D09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D-二聚体测定试剂盒（胶乳增强免疫透射比浊法）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3×4ml/4×6ml/2×6ml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2452.09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122604.50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2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0A08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3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全自动凝血分析仪测试杯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1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4244A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C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1494.41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B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5977.64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CA4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68E1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9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全自动凝血分析仪清洗液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1573.06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7865.30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0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适配（迈瑞）北京普利生C3510</w:t>
            </w:r>
          </w:p>
        </w:tc>
      </w:tr>
      <w:tr w14:paraId="664F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6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5D79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63C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91F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8C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397543.88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080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345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893F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A67F6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885B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15DF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3AFA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AFC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60D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7B41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A8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第4包（共25包）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76F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00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C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D4F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六项呼吸道病原菌核酸检测试剂盒(多重荧光PCR法)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2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781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BB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六项呼吸道病原体核酸检测试剂盒(PCR-荧光探针法)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B81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3E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0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血细胞分析仪用质控品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水平2:2.0ml×6（三分群）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A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3176.04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A25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83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8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奥林巴斯:5L/瓶(6瓶/箱)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731.03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C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731.03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7E1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6A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DS/(20L×1)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56B8A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M-60FN:48ML*1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41B9C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8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M-60FD:48ML*1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B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584F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F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C-反应蛋白(CRP)校准品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5×0.5ml a.b.c.d.e各0.5ml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5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76F2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B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C反应蛋白（CRP）测定试剂盒（乳胶增强免疫散射比浊法）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2*100人份（7500型）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A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4CBC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0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血细胞分析用染色液(Fluorocell RET)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sysmex XN/12ml*2/盒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8313.83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A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8313.83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2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0875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D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苏木素-伊红染色液(H-E)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500ml/瓶*10瓶/套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6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E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适配亚光染色封片机YRF-2000</w:t>
            </w:r>
          </w:p>
        </w:tc>
      </w:tr>
      <w:tr w14:paraId="2A5DE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磨砂载玻片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1.0-1.2mm：50片/盒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8DD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F8A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1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滤芯吸头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96支/盒(FT-10ul-R-S)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94C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03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A群轮状病毒检测试剂盒(胶体金法)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1774.91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736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FE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7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血液分析仪用质控品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XN CHECK 水平2(Level  2):3.0ml/瓶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B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适用希森美康XN-10血液分析仪</w:t>
            </w:r>
          </w:p>
        </w:tc>
      </w:tr>
      <w:tr w14:paraId="42B6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丙型肝炎病毒抗体检测试剂盒(胶体金法)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血清条形:50人份/盒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D263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F4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F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条型筒装 100人份/盒(25人份/筒×4筒)(血清)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531.55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D5E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A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B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结核分枝杆菌IgG抗体检测试剂盒(胶体金法)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8591.1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72B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E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 LC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LC:200ml×1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1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1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0830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AE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心肌肌钙蛋白I检测试剂(胶体金法)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卡型:10人份/盒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342.85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2399.95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68A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0B4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9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M-60LH:1L*4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341D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2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载玻片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1.2mm(50片/盒)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85A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01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C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乙型肝炎病毒表面抗原.表面抗体.e抗原.e抗体.核心抗体检测试剂盒(乳胶法)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25T人份/盒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3B0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0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A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血细胞分析用溶血剂(Lysercell WNR)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4L×2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3125.13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12500.52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E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14232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1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血细胞分析用染色液(Fluorocell WNR)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82ml*2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6207.4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18622.2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4240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A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血细胞分析用溶血剂(Lysercell WDF)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4L×2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10209.6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3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64B5C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D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血细胞分析用染色液(Fluoroc ell WDF)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42ml×2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6620.65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33103.25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F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77937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0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UQ尿质控液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5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UQ-10 I:8ml×1瓶 II:8ml×1瓶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1003.21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AB8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7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C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50ml×1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4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2C928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B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BECKMAN-W2-HWB:500ml/瓶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F68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E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B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BECKMAN-W2-AWB:500ml/瓶  【广州东林生物科技有限公司】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660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1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5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血细胞分析用溶血剂(SULFOLYSER)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1.5L×2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1806.49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7225.96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A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459D1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1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血细胞分析用染色液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M-60FR:12ML*1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41F2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D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20人份/盒 (线)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18519.3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5E4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A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一次性使用末梢采血针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28G 50个/盒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FC1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8B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9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支原体鉴定.药敏试剂盒(微生物检验法)组分I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20人份/盒(配套使用组分II)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2297.76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7F8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BD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2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人类免疫缺陷病毒(HIV1/2)抗体检测试剂盒(乳胶法)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板型单人份： 40人份/盒(全血)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59B5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96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9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沙眼衣原体抗原检测试剂盒(胶体金法)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2052.61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287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C4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7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M-60LN:4L*1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6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2111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7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M-60LD:4L*1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5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00DB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E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M-60DR:1L*1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B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适配迈瑞7500（NR）CRP血细胞分析仪</w:t>
            </w:r>
          </w:p>
        </w:tc>
      </w:tr>
      <w:tr w14:paraId="1630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1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梅毒螺旋体抗体检测试剂盒(乳胶法)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条型 50人份/盒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1543.32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451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E3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8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便隐血(FOB)检测试剂(免疫层析法)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条型.100人份/盒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9722.7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006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D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3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尿试纸条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URIT 11G:100条/筒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17833.6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191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B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0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一次性塑料吸管/尿吸管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1ml/支,100个/袋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9B9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93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7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过敏原特异性IgE抗体检测试剂盒(酶联免疫法)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12人份/盒(食物10项)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0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19815.66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ED1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33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5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CK-DJ III型 2贴/袋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F99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F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E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血液分析仪用稀释液(Sysmex XN系列)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20L/箱 DCL-300A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6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4C64B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9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血细胞分析仪用校准物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(光学法)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1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SC-CALplus校准物3mL*2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6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268B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D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血细胞分析仪用质控物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(光学法)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BC-6D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质控物4.5mL*1) 4.5mL*1)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F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适配希森美康XN-10血液分析仪</w:t>
            </w:r>
          </w:p>
        </w:tc>
      </w:tr>
      <w:tr w14:paraId="5AFE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0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风湿三项（ASO/CRP/RF）复合质控品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/低值：3*1ML,高值：3*1ML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986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D3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C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C-反应蛋白质控品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/两水平组合装(Ⅰ、Ⅱ):1.5 mL每个浓度各3支（×3）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4F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39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超敏C反应蛋白(hs-CRP)检测试剂盒(乳胶增强免疫散射比浊法)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/R: 2×100 人份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A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28D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0E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2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肺炎支原体IgM抗体检测试剂盒（胶体金法）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B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3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5C0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B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3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EB病毒壳抗原IgG抗体检测试剂盒(酶联免疫法)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48(12孔)人份/盒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637.64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F65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5D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EB病毒壳抗原(VCA)IgM抗体检测试剂盒(酶联免疫法)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48(12孔)人份/盒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A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7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318.82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4E9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8A8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EB病毒VCA抗体(IgA)检测试剂盒(酶联免疫法)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48(12孔)人份/盒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318.82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29331.44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8E6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A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F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梅毒甲苯胺红不加热血清试验诊断试剂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345.06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89A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7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便隐血(FOB)检测试剂盒(免疫层析法)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2057.76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适配丽拓大便分析仪</w:t>
            </w:r>
          </w:p>
        </w:tc>
      </w:tr>
      <w:tr w14:paraId="5FF4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0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(粪便)10L/桶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6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5848.2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适配丽拓大便分析仪</w:t>
            </w:r>
          </w:p>
        </w:tc>
      </w:tr>
      <w:tr w14:paraId="52A2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F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一次性使用粪便采集保存管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型号I：100人份/盒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37905.6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F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适配丽拓大便分析仪</w:t>
            </w:r>
          </w:p>
        </w:tc>
      </w:tr>
      <w:tr w14:paraId="04CE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0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10升/桶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C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适配丽拓大便分析仪</w:t>
            </w:r>
          </w:p>
        </w:tc>
      </w:tr>
      <w:tr w14:paraId="738D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6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细胞计数板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2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I型:30人份/盒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2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适配丽拓大便分析仪</w:t>
            </w:r>
          </w:p>
        </w:tc>
      </w:tr>
      <w:tr w14:paraId="387C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0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抗链球菌素O(ASO)测定试剂盒(免疫比浊法)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(144ml/7170)R1:2*60ml R2:2*12ml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2064.73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2064.73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230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5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7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C-反应蛋白(CRP)测定试剂盒(免疫比浊法)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(144ml/7170)R1:2*60mlR2:2*12ml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1369.09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1CE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DD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4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补体C4测定试剂盒(免疫比浊法)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(144ml/7170)R1:2*60ml R2:2*12ml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1377.22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453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5B0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7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类风湿因子(RF)测定试剂盒（胶乳免疫比浊法）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(60ml/7170)R1：1x45ml,R2：1x15ml；校准品(选配):5*1ml;质控品(选配):2*3ml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588.43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2F3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A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D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补体C3测定试剂盒(免疫比浊法)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(144ml/7170)R1:2*60ml R2:2*12ml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9FA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F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8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弧菌科细菌检测试剂盒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 VIB-96：10测试/盒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E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4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适配全自动微生物TDR-300Bplus分析系统</w:t>
            </w:r>
          </w:p>
        </w:tc>
      </w:tr>
      <w:tr w14:paraId="37B6E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4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棒状杆菌检测试剂盒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 CB-96：10测试/盒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2148.68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9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适配全自动微生物TDR-300Bplus分析系统</w:t>
            </w:r>
          </w:p>
        </w:tc>
      </w:tr>
      <w:tr w14:paraId="385D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3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D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芽孢杆菌检测试剂盒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 BAC-96:10测试/盒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CC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适配全自动微生物TDR-300Bplus分析系统</w:t>
            </w:r>
          </w:p>
        </w:tc>
      </w:tr>
      <w:tr w14:paraId="46D4C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0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奈瑟菌/嗜血杆菌检测试剂盒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 NH-96：10测试/盒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1611.51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7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适配全自动微生物TDR-300Bplus分析系统</w:t>
            </w:r>
          </w:p>
        </w:tc>
      </w:tr>
      <w:tr w14:paraId="71DF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无菌滴管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5支/包,手工用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1A4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E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8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细菌浊度标准管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TDR-Z2:8支/盒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3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细菌浊度仪天地人TDR-Z200</w:t>
            </w:r>
          </w:p>
        </w:tc>
      </w:tr>
      <w:tr w14:paraId="161E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3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非发酵菌检测试剂盒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 NF-96:10测试/盒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8594.72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8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全自动微生物TDR-300Bplus分析系统</w:t>
            </w:r>
          </w:p>
        </w:tc>
      </w:tr>
      <w:tr w14:paraId="38AF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4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链球菌科细菌检测试剂盒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TDR.STR-96:10测试/盒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4297.36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5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全自动微生物TDR-300Bplus分析系统</w:t>
            </w:r>
          </w:p>
        </w:tc>
      </w:tr>
      <w:tr w14:paraId="2654B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肠杆菌科细菌检测试剂盒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TDR ONE-96:10测试/盒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19338.12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8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全自动微生物TDR-300Bplus分析系统</w:t>
            </w:r>
          </w:p>
        </w:tc>
      </w:tr>
      <w:tr w14:paraId="6F24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葡萄球菌检测试剂盒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A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 STAPH-96:10测试/盒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6983.21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全自动微生物TDR-300Bplus分析系统</w:t>
            </w:r>
          </w:p>
        </w:tc>
      </w:tr>
      <w:tr w14:paraId="55AA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5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酵母样真菌检测试剂盒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TDR.YEAST-96:10测试/盒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3223.02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4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全自动微生物TDR-300Bplus分析系统</w:t>
            </w:r>
          </w:p>
        </w:tc>
      </w:tr>
      <w:tr w14:paraId="2C6F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4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厌氧培养瓶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树脂厌氧瓶:35ml/瓶,25瓶/盒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10310.16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B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适配全自动微生物培养系统TDR-X120</w:t>
            </w:r>
          </w:p>
        </w:tc>
      </w:tr>
      <w:tr w14:paraId="5DD6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5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B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需氧培养瓶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树脂儿童瓶：25ml/瓶,25瓶/盒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736.44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22829.64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80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适配全自动微生物培养系统TDR-X120</w:t>
            </w:r>
          </w:p>
        </w:tc>
      </w:tr>
      <w:tr w14:paraId="206D8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无菌矿物油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10支/盒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B91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6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E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过敏原特异性IgE抗体检测试剂盒（酶联免疫法）-（吸入常见10项）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12人份/盒(吸入常见10项)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11008.7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4D3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1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5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CLA-500A    20瓶/盒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FBB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7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A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抗胰岛细胞抗体检测试剂盒(磁微粒化学发光法)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1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0E26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0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谷氨酸脱羧酶抗体(GAD65)测定试剂盒(化学发光免疫分析法)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5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3167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2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抗胰岛素抗体(IAA)测定试剂盒(化学发光免疫分析法)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1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77BF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2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抗酪氨酸磷酸酶抗体IgG测定试剂盒(磁微粒化学发光法)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C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319B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F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白介素6测定试剂盒（化学发光免疫分析法）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1CC3A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1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E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2344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E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醛固酮测定试剂盒(磁微粒化学发光法)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3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357C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E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促肾上腺皮质激素测定试剂盒(化学发光免疫分析法)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0640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9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皮质醇测定试剂盒(化学发光免疫分析法)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3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7B83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肾素测定试剂盒(磁微粒化学发光法)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6D71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A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总I型胶原氨基端延长肽测定试剂盒(化学发光免疫分析法)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5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6E477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4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β-胶原特殊序列测定试剂盒(化学发光免疫分析法)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F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适配深圳新产业X8化学发光仪</w:t>
            </w:r>
          </w:p>
        </w:tc>
      </w:tr>
      <w:tr w14:paraId="644C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5CF62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8CD3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D9DD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103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17B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F39E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846025.71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D304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8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80BA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255ED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ABC8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D8CC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656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6834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1C3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82B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1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第5包（共25包）</w:t>
            </w:r>
          </w:p>
        </w:tc>
      </w:tr>
      <w:tr w14:paraId="2E79B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A1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18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71F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促甲状腺激素（TSH)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FC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737FD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0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游离甲状腺素（FT4）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5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2F1FB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F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总甲状腺素（TT4)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128212.5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4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0529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C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游离三碘甲状腺原氨酸（FT3)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35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5F07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8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总三碘甲状腺原氨酸（TT3)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134387.5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A1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647D9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5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抗甲状腺过氧化物酶（anti-TPO)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119172.5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AF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3A5E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0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抗甲状腺球蛋白抗体（anti-TG)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0C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3CDCE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甲状腺球蛋白(Tq）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F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4070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6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甲状旁腺素(PTH)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5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2×100测试/盒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8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0B26A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3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A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 3000反应杯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AE</w:t>
            </w:r>
            <w:r>
              <w:rPr>
                <w:rStyle w:val="18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>3500</w:t>
            </w:r>
            <w:r>
              <w:rPr>
                <w:rStyle w:val="18"/>
                <w:lang w:val="en-US" w:eastAsia="zh-CN" w:bidi="ar"/>
              </w:rPr>
              <w:t>个</w:t>
            </w:r>
            <w:r>
              <w:rPr>
                <w:rStyle w:val="17"/>
                <w:lang w:val="en-US" w:eastAsia="zh-CN" w:bidi="ar"/>
              </w:rPr>
              <w:t>/</w:t>
            </w:r>
            <w:r>
              <w:rPr>
                <w:rStyle w:val="18"/>
                <w:lang w:val="en-US" w:eastAsia="zh-CN" w:bidi="ar"/>
              </w:rPr>
              <w:t>箱</w:t>
            </w:r>
            <w:r>
              <w:rPr>
                <w:rStyle w:val="17"/>
                <w:lang w:val="en-US" w:eastAsia="zh-CN" w:bidi="ar"/>
              </w:rPr>
              <w:t xml:space="preserve">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C55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47F1F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化学发光免疫复合质控品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水平</w:t>
            </w:r>
            <w:r>
              <w:rPr>
                <w:rStyle w:val="17"/>
                <w:lang w:val="en-US" w:eastAsia="zh-CN" w:bidi="ar"/>
              </w:rPr>
              <w:t xml:space="preserve">2:5.0ml×1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1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71C06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1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甲状腺球蛋白非定值质控品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水平</w:t>
            </w:r>
            <w:r>
              <w:rPr>
                <w:rStyle w:val="17"/>
                <w:lang w:val="en-US" w:eastAsia="zh-CN" w:bidi="ar"/>
              </w:rPr>
              <w:t xml:space="preserve">2:1.0ml×1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4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1DBD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1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甲状腺自身抗体复合质控品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水平</w:t>
            </w:r>
            <w:r>
              <w:rPr>
                <w:rStyle w:val="17"/>
                <w:lang w:val="en-US" w:eastAsia="zh-CN" w:bidi="ar"/>
              </w:rPr>
              <w:t>2</w:t>
            </w:r>
            <w:r>
              <w:rPr>
                <w:rStyle w:val="18"/>
                <w:lang w:val="en-US" w:eastAsia="zh-CN" w:bidi="ar"/>
              </w:rPr>
              <w:t xml:space="preserve">：2.0mL×1(IM4292503)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E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D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6FD4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清洗缓冲液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250mL×2</w:t>
            </w:r>
            <w:r>
              <w:rPr>
                <w:rStyle w:val="18"/>
                <w:lang w:val="en-US" w:eastAsia="zh-CN" w:bidi="ar"/>
              </w:rPr>
              <w:t>（</w:t>
            </w:r>
            <w:r>
              <w:rPr>
                <w:rStyle w:val="17"/>
                <w:lang w:val="en-US" w:eastAsia="zh-CN" w:bidi="ar"/>
              </w:rPr>
              <w:t>i 1000</w:t>
            </w:r>
            <w:r>
              <w:rPr>
                <w:rStyle w:val="18"/>
                <w:lang w:val="en-US" w:eastAsia="zh-CN" w:bidi="ar"/>
              </w:rPr>
              <w:t>专用）</w:t>
            </w:r>
            <w:r>
              <w:rPr>
                <w:rStyle w:val="17"/>
                <w:lang w:val="en-US" w:eastAsia="zh-CN" w:bidi="ar"/>
              </w:rPr>
              <w:t xml:space="preserve">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8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09D0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1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全段甲状旁腺激素质控品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水平</w:t>
            </w:r>
            <w:r>
              <w:rPr>
                <w:rStyle w:val="17"/>
                <w:lang w:val="en-US" w:eastAsia="zh-CN" w:bidi="ar"/>
              </w:rPr>
              <w:t xml:space="preserve">2 1.0mL×1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4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5D83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i 3000</w:t>
            </w:r>
            <w:r>
              <w:rPr>
                <w:rStyle w:val="18"/>
                <w:lang w:val="en-US" w:eastAsia="zh-CN" w:bidi="ar"/>
              </w:rPr>
              <w:t>：</w:t>
            </w:r>
            <w:r>
              <w:rPr>
                <w:rStyle w:val="17"/>
                <w:lang w:val="en-US" w:eastAsia="zh-CN" w:bidi="ar"/>
              </w:rPr>
              <w:t xml:space="preserve">60mL×2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07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489F7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1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全自动免疫检验系统用底物液（免疫分析仪用底物液）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底物液</w:t>
            </w:r>
            <w:r>
              <w:rPr>
                <w:rStyle w:val="17"/>
                <w:lang w:val="en-US" w:eastAsia="zh-CN" w:bidi="ar"/>
              </w:rPr>
              <w:t xml:space="preserve">A:500ml×1 </w:t>
            </w:r>
            <w:r>
              <w:rPr>
                <w:rStyle w:val="18"/>
                <w:lang w:val="en-US" w:eastAsia="zh-CN" w:bidi="ar"/>
              </w:rPr>
              <w:t>底物液</w:t>
            </w:r>
            <w:r>
              <w:rPr>
                <w:rStyle w:val="17"/>
                <w:lang w:val="en-US" w:eastAsia="zh-CN" w:bidi="ar"/>
              </w:rPr>
              <w:t>B:500ml×1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C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适配迈克i1000全自动化学发光仪</w:t>
            </w:r>
          </w:p>
        </w:tc>
      </w:tr>
      <w:tr w14:paraId="38A6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496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6632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7DF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3F4D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647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C3F8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F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961702.5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0DD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2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第6包（共25包）</w:t>
            </w:r>
          </w:p>
        </w:tc>
      </w:tr>
      <w:tr w14:paraId="35AFF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4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A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EE1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8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风疹病毒IgM抗体检测试剂盒(磁微粒化学发光法)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0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3575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9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人类巨细胞病毒IgM抗体检测试剂盒(磁微粒化学发光法)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8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0D74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6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单纯疱疹病毒Ⅰ型IgM抗体检测试剂盒(磁微粒化学发光法)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2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079D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单纯疱疹病毒Ⅰ型IgG抗体检测试剂盒(磁微粒化学发光法)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DF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5BAAD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柯萨奇B组病毒IgM抗体检测试剂盒(磁微粒化学发光法)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4924.8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C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37CEE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1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人呼吸道合胞病毒IgM抗体检测试剂盒(磁微粒化学发光法)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E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053C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0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腺病毒IgM抗体检测试剂盒(磁微粒化学发光法)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1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2850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3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人副流感病毒IgM抗体检测试剂盒(磁微粒化学发光法)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4924.8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69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2BF9F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2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B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55F8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2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肺炎衣原体IgM抗体检测试剂盒(磁微粒化学发光法)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型号I：100人份/盒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5540.4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8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34F5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戊型肝炎病毒IgM抗体检测试剂盒(磁微粒化学发光法)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64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57A50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人类巨细胞病毒IgG抗体检测试剂盒(磁微粒化学发光法)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0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适配北京贝尔vi200化学发光仪</w:t>
            </w:r>
          </w:p>
        </w:tc>
      </w:tr>
      <w:tr w14:paraId="4A34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B族链球菌核酸检测试剂盒(荧光PCR法)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50人份/盒(机用)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6644.7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07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E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9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人绒毛膜促性腺激素(HCG)检测试纸(胶体金免疫层析法)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条型3.0mm:1人份/袋,100袋/盒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1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1A6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29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9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A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甲型肝炎病毒IgM抗体检测试剂盒(胶体金法)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板型:单支/袋,20袋/盒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2469.28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6D2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DB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3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核酸提取或纯化试剂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48人份/盒(机用)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D7A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2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RhD(IgM)血型定型试剂盒(单克隆抗体)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10ml/支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158.61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E29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B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D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甲胎蛋白定量检测试剂盒(酶联免疫法)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96(12孔)人份/盒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47A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6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6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癌胚抗原检测试剂盒(酶联免疫法)CEA ELISA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4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96(12孔)人份/盒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222.3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74D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D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4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90mm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13312.8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448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C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巧克力琼脂培养基(不含抗生素)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普通型:70mm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6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6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4749.9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83BC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A0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A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70mm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508.3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480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C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8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营养琼脂培养基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90mm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508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A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F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中国蓝琼脂平板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70mm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D24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1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物表测试培养基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65mm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F4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2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抗酸染色液(冷染法)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(BA-4091):4×250ml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268.79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268.79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4D1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2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2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革兰氏染色液(快速法)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(BA-4012)4×250ml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3DF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EA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C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样本释放剂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(盐酸二甲基对苯二胺化学释放剂试纸)4支/盒(D013)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AA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8D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3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抗心磷脂IgM抗体检测试剂盒(胶体金法)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40人份/盒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843.68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258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EA6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0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甲型肝炎病毒IgM抗体检测试剂盒(酶联免疫法)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48人份/盒(12孔)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84.03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3781.35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380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AD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9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手动单道可调式移液器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0.5-10ul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A41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5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2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铁染色液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20测试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2C3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8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4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抗凝离心管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0.5ml*1000支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685.9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D63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0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2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乙型肝炎病毒核酸测定试剂盒(PCR-荧光探针法)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48人份/盒(大盒一步法核酸提取试剂.小盒扩增反应试剂)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8518.86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68E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46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D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结核分枝杆菌核酸检测试剂盒(PCR-荧光探针法)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48人份/盒(大盒核酸提取试剂.小盒扩增反应试剂)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2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3786.16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F02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EF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9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肺炎支原体核酸检测试剂盒（PCR-荧光探针法）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3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422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8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7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丙型肝炎病毒核酸检测试剂盒（PCR-荧光探针法）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F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5596.96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558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01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EB病毒核酸检测试剂盒（PCR-荧光探针法）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9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4CD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5E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5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心肌多项标志物检测用质控品TRI LEVEL CARDIAC CONTROL(CRD CONTROL 1,2,3)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货号:CQ3259 3×2ml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1FE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E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肿瘤标记质控物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2水平;6×2ml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C13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7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质控血清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(水平2)HN1530:20×5ml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1930.81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E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13515.67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956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5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A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多项液相蛋白检测用质控品(LIQUID ASSAYED SPECIFIC PROTEIN CONTROL(SP CONTROL)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PS2683(货号):水平2,3*1ml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682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A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1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免疫分析质控物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水平2:12×5ml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5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5631.6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16894.8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D61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C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3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专业油镜油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224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6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5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0.5ML，1000支/包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758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B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A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1.5ML，500支/包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8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6B2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F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3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0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1000个/袋   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EF8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C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E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D35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69E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移液器吸嘴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5.5*50/1000支/袋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C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676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F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D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封片机盖玻片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BC4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62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4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一次性使用微量采血吸管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40UL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FC0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DB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一次性使用抗凝管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KDTA.K2喷雾:1.5ml/个，500个/包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725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C2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B型钠尿肽测定试剂盒(直接化学发光法)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2×50测试/盒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适配迈克I800全自动化学发光仪</w:t>
            </w:r>
          </w:p>
        </w:tc>
      </w:tr>
      <w:tr w14:paraId="75E6D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2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白介素-6测定试剂盒（直接化学发光法）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2×100测试/盒（含校准品）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A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适配迈克I800全自动化学发光仪</w:t>
            </w:r>
          </w:p>
        </w:tc>
      </w:tr>
      <w:tr w14:paraId="6CDCD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降钙素原测定试剂盒(直接化学发光法)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2×50测试/盒(PCT:含校准品)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适配迈克I800全自动化学发光仪</w:t>
            </w:r>
          </w:p>
        </w:tc>
      </w:tr>
      <w:tr w14:paraId="79BE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肌钙蛋白I测定试剂盒（直接化学发光法）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2×100测试/盒（含校准品）IM4407153 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适配迈克I800全自动化学发光仪</w:t>
            </w:r>
          </w:p>
        </w:tc>
      </w:tr>
      <w:tr w14:paraId="66B6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核酸提取或纯化试剂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24反应/盒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F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适配和实一体化核酸仪2400</w:t>
            </w:r>
          </w:p>
        </w:tc>
      </w:tr>
      <w:tr w14:paraId="0893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0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一次性使用子宫颈样本采集器套装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HSA1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适配和实一体化核酸仪2400</w:t>
            </w:r>
          </w:p>
        </w:tc>
      </w:tr>
      <w:tr w14:paraId="6C270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A群轮状病毒腺病毒诺如病毒抗原检测试剂盒（乳胶层析法）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1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A07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5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5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戊型肝炎病毒IgM抗体检测试剂盒（酶联免疫法）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BE4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103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D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8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戊型肝炎病毒IgM抗体检测试剂盒（胶体金法）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 xml:space="preserve">条形：单人份/袋 </w:t>
            </w:r>
            <w:r>
              <w:rPr>
                <w:rStyle w:val="19"/>
                <w:lang w:val="en-US" w:eastAsia="zh-CN" w:bidi="ar"/>
              </w:rPr>
              <w:t xml:space="preserve">    20袋/盒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267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7A7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肺炎支原体IgM抗体肺炎衣原体IgM抗体呼吸道和胞病毒IgM抗体腺病毒IgM抗体柯萨奇病毒B组IgM抗体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4B0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E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60mL×2（非医疗器械）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适配迈克I800全自动化学发光仪</w:t>
            </w:r>
          </w:p>
        </w:tc>
      </w:tr>
      <w:tr w14:paraId="6284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C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辅助探针洗液2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2×25ml</w:t>
            </w:r>
            <w:r>
              <w:rPr>
                <w:rStyle w:val="19"/>
                <w:lang w:val="en-US" w:eastAsia="zh-CN" w:bidi="ar"/>
              </w:rPr>
              <w:t>（非医疗器械）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4CCB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C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3000个(15包×200个/包)</w:t>
            </w:r>
            <w:r>
              <w:rPr>
                <w:rStyle w:val="19"/>
                <w:lang w:val="en-US" w:eastAsia="zh-CN" w:bidi="ar"/>
              </w:rPr>
              <w:t>（非医疗器械）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6E66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辅助探针洗液1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2×25ml</w:t>
            </w:r>
            <w:r>
              <w:rPr>
                <w:rStyle w:val="19"/>
                <w:lang w:val="en-US" w:eastAsia="zh-CN" w:bidi="ar"/>
              </w:rPr>
              <w:t>（非医疗器械）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E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0FB43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8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 xml:space="preserve">2×1500ml/瓶 </w:t>
            </w:r>
            <w:r>
              <w:rPr>
                <w:rStyle w:val="19"/>
                <w:lang w:val="en-US" w:eastAsia="zh-CN" w:bidi="ar"/>
              </w:rPr>
              <w:t xml:space="preserve">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F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9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25E2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C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C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雌二醇校准品(Calibrator 30)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低值校准品（冻干粉）：</w:t>
            </w:r>
            <w:r>
              <w:rPr>
                <w:rStyle w:val="17"/>
                <w:lang w:val="en-US" w:eastAsia="zh-CN" w:bidi="ar"/>
              </w:rPr>
              <w:t>2×2.0mL/</w:t>
            </w:r>
            <w:r>
              <w:rPr>
                <w:rStyle w:val="18"/>
                <w:lang w:val="en-US" w:eastAsia="zh-CN" w:bidi="ar"/>
              </w:rPr>
              <w:t>瓶；高值校准品（冻干粉）：</w:t>
            </w:r>
            <w:r>
              <w:rPr>
                <w:rStyle w:val="17"/>
                <w:lang w:val="en-US" w:eastAsia="zh-CN" w:bidi="ar"/>
              </w:rPr>
              <w:t>2×2.0mL/</w:t>
            </w:r>
            <w:r>
              <w:rPr>
                <w:rStyle w:val="18"/>
                <w:lang w:val="en-US" w:eastAsia="zh-CN" w:bidi="ar"/>
              </w:rPr>
              <w:t>瓶</w:t>
            </w:r>
            <w:r>
              <w:rPr>
                <w:rStyle w:val="17"/>
                <w:lang w:val="en-US" w:eastAsia="zh-CN" w:bidi="ar"/>
              </w:rPr>
              <w:t xml:space="preserve"> </w:t>
            </w:r>
            <w:r>
              <w:rPr>
                <w:rStyle w:val="18"/>
                <w:lang w:val="en-US" w:eastAsia="zh-CN" w:bidi="ar"/>
              </w:rPr>
              <w:t>。（</w:t>
            </w:r>
            <w:r>
              <w:rPr>
                <w:rStyle w:val="17"/>
                <w:lang w:val="en-US" w:eastAsia="zh-CN" w:bidi="ar"/>
              </w:rPr>
              <w:t>ADVIA Centaur</w:t>
            </w:r>
            <w:r>
              <w:rPr>
                <w:rStyle w:val="18"/>
                <w:lang w:val="en-US" w:eastAsia="zh-CN" w:bidi="ar"/>
              </w:rPr>
              <w:t>系列）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0F1A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多项校准品(Calibrator E)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低值校准品：2×2 mL/瓶（复溶后）；高值校准品：2×2 mL/瓶（复溶后）。（ADVIA Centaur 系列）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4B08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A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多项校准品(Calibrator B)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低值校准品：2×5 mL/瓶；高值校准品：2×5 mL/瓶。 (ADVIA Centaur系列)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3B22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 xml:space="preserve">12瓶/盒(70ml×12) </w:t>
            </w:r>
            <w:r>
              <w:rPr>
                <w:rStyle w:val="19"/>
                <w:lang w:val="en-US" w:eastAsia="zh-CN" w:bidi="ar"/>
              </w:rPr>
              <w:t xml:space="preserve">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43B5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F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样本稀释液(hcg)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5531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5E3D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 xml:space="preserve">5000测试/盒(酸试剂:1500mL,碱试剂:1500mL) </w:t>
            </w:r>
            <w:r>
              <w:rPr>
                <w:rStyle w:val="19"/>
                <w:lang w:val="en-US" w:eastAsia="zh-CN" w:bidi="ar"/>
              </w:rPr>
              <w:t xml:space="preserve">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适配西门子ADVIA Centaur  CP全自动化学发光仪</w:t>
            </w:r>
          </w:p>
        </w:tc>
      </w:tr>
      <w:tr w14:paraId="40B8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E92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82F6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6B30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E334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338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2CE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376345.2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51E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7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第7包（共25包）</w:t>
            </w:r>
          </w:p>
        </w:tc>
      </w:tr>
      <w:tr w14:paraId="7D5B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7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8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BF1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4-0(0#)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74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5916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43E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87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1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3-0(1#)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A5C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FA5C0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9BF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2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A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2-0/T(4#)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CD4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53A17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3AD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8F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2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医用真丝编织线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0(7#)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677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88B686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DE4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1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4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无菌手术刀片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10#-22#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88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98A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628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8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医用超声耦合剂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6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AC6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DD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7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一次性使用输氧面罩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58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BB5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C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99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一次性使用颅脑外引流套装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YY-3(12Fr)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D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D1C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3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3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JK-1(B)型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0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704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CE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1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F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一次性无菌腹腔引流导管及附件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弯形6FrX20cm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08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B84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4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一次性使用引流袋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1000ml（加长）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6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6C2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一次性使用负压引流器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5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DAA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E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A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一次性使用肠道冲洗袋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A0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223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B1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一次性使用流量设定微调式输液器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FR12120-7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50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1AF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0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1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一次性使用流量设定微调式输液器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FR22120-7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9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4BB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E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F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一次性使用胸穿包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12Ԃ16ȕ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F3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94B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0C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非吸收高分子结扎夹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0301-03L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D2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6F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B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非吸收高分子结扎夹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0301-03M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6E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</w:t>
            </w: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FD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7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2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一次性胰岛素笔用针头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0.23*4mm/32G(RW)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C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4C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221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C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一次性使用胸腔引流瓶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9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38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DA6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05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44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一次性捆扎止血带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A3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C1B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A3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32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FU26753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66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2B4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99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3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FU40900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60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8498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E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3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FU37902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9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92A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2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5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FTE19754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9D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D61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8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FUT24-1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18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741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C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FU22754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4E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FDE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C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7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型号C（一体厚款）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12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95E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4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F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一次性使用口咽通气道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透明型10#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AF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6DC3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14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分隔膜无针密闭式输液接头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385102（带延长管）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B1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516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64B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6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0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76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83C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A8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8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HEM-7121(臂式)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DE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8DF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E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1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HEM-6060(腕式)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7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BA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76D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1B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4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卓氏消毒湿巾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强效型80片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D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D3E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B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1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新华牌过氧化氢低温等离子体灭菌器100过氧化氢卡匣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12*5ml/内胆-PS100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45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18862.25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56C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68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6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E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150mmX100m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1C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7D3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0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0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100mm*100m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7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A6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417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A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250mm*100m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9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C6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651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C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A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200mm*100m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8D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2978.25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63B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C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新华牌压力蒸汽灭菌爬行式化学指示卡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IB1001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99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278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96D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7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新华牌医疗器械防锈润滑剂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速干型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0A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666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E9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新华牌过氧化氢低温等离子体灭菌化学指示卡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IB0503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34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4688.25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1C0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8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4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F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新华牌过氧化氢低温等离子体灭菌灭菌1小时极速生物指示剂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B5002-30支/盒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26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28539.6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CD2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B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新华牌压力蒸汽灭菌效果监测快速生物指示剂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B1322-50支/盒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61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CE1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7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F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A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新华牌压力蒸汽灭菌封包胶粘带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19mm*50m(10卷/盒）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3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40F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2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ZW30 S19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E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9FD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5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B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ZW36 S23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7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3AB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9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5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新华牌III型过氧化氢低温等离子体灭菌过程指示标签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LB25601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5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72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9E3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1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B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新华牌压力蒸汽灭菌化学指示标签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LY25101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0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46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DDC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E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A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新华牌132°化学压力蒸汽化学灭菌指示卡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IY1321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D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3A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5595.5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80B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2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E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新华牌封口机测试纸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14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EE6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0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E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新华牌封口机测试纸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2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68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F1A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E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心电图纪录纸（福田7202）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110mm*140mm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5C8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7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心电图机纪录纸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215mm*30mm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72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4FD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8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9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心电图纪录纸（9130K）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210mm*140mm*20m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E1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1A9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17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F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心电图纪录纸（科曼）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216mm*20m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CA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FDA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C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理邦胎监纸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152mm*90m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6D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24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629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AC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E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Β-羟丁酸测试条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KA-11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AA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6B3E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D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2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超声多普勒胎儿心率仪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E2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A9E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9C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7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可吸收性外科缝线（羊肠线）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3-0，(90cm 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0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848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6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7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血糖测试条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EA-11型，50支/盒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5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3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94737.5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7DC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5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21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2米双鼻架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06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AB9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9B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321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150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2256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A0A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CB8C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A387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429906.85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901A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5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第8包（共25包）</w:t>
            </w:r>
          </w:p>
        </w:tc>
      </w:tr>
      <w:tr w14:paraId="35AF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5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2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29E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C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6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一次性使用无菌阴道扩张器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CAC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4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1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A40.55#、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155200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121056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01C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5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9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一次性使用输液器 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A40.7#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4FE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F57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63E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C2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3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一次性无菌输液接头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无针型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2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789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A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F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B07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A6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AB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一次性使用静脉输液针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772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DF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9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2081.82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155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09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F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8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B28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85D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BCC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D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C57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2D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47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5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6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4.0mm（Fr12）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2655.06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C49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3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3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VP9539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3BC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8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非吸收性外科缝线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VP9349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5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F162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0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F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一次性使用带扣缝线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PCE9744K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35B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4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4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天然胶乳橡胶避孕套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光面 10只/盒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9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C5C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16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一次性使用气管插管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C3E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53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一次性使用子宫造影通水管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12B 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7EC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2B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一次性使用乳胶导尿管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双腔标准型12Fr、14Fr、16Fr、18Fr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C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0B41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E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A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SCT-101D-KC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46694.4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227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3E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一次性使用吸痰器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3.33mm（10F)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C9A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24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1.5米单塞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F50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F7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C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一次性使用麻醉用针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9#（0.9mm*90mm）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6CD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0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5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无菌医用缝合针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41A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5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73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微量泵延长管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普通型：YV-1A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E37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0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1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微量泵延长管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压力型：YV-2C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3C6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5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F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纱布绷带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A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8cm*600cm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897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AE9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三通阀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200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7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一次性使用避光压力延长管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1.3*2.7-1500mm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F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82D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D5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甘舒霖笔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300单位（3ml）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02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EF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0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高压氧舱用管路及其连接件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3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4D51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C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一次性无菌输液延长管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F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3.0*4.0mm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15D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7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5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一次性性胰岛素泵用贮药器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MTI-SB20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B77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C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一次性性胰岛素泵用输注器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MTI-TZCD77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E6A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0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4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B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胰岛素泵用一次性输注管路和针头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MMT-382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63C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77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C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储药器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MMT-332A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E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CB5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B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F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注射笔用针（东宝针头）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0.23mm*4mm(32G*5/32)7支/盒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B46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8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4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XLB01E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2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596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7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防褥疮充气床垫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JHRD-D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D3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4C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止血海绵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60mm×20mm×5mm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657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0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8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透气胶带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63636"/>
                <w:kern w:val="0"/>
                <w:sz w:val="20"/>
                <w:szCs w:val="20"/>
                <w:u w:val="none"/>
                <w:lang w:val="en-US" w:eastAsia="zh-CN" w:bidi="ar"/>
              </w:rPr>
              <w:t>1.25cm*914cm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307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8D2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4F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成人型气管切开插管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ID8.0mm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691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F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9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造口护理品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14263 微凸底盘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322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7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F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造口护理品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 尿路造口袋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F92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D1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8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10cm*450cm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303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0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F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一次性使用胆管引流管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6CD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C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1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一次性使用胆管引流管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42C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2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D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一次性使用胆管引流管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B80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B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一次性使用胆管引流管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B26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1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4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一次性使用胆管引流管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B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6E1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D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6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浮标式氧气吸入器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XY-98BIII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CA2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22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3C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听诊器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7D2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5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3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720*4500mm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D8A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41A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四环G-1消毒剂浓度试纸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F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20本/盒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D3A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3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C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四环紫外线强度测试卡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421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D37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F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呼吸复苏气（器）囊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HF-II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F8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E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075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呼吸复苏气（器）囊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A8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HF-I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57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9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3CB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C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手动轮椅车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H-007新版免充胎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83C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44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一次性使用避光输液器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BG-A2 0.7mm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0AA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1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一次性使用聚氨酯固定贴膜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9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MP-1型 6cm*7cm（400/盒）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1918.09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B01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64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F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医用雾化器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C型成人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082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5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8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中心静脉置管护理套件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C9546HP-1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0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46/35.5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506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E4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弹性柔棉宽胶带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2733-50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680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6A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中心静脉置管护理套件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C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C9546HP-1、C1679-1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591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F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人工晶体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651UV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5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AFB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折叠式人工晶体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863UV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1667.25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9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732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F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折叠人工晶体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860UV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845.50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CB1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β-羟丁酸测试条（电化学法）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KA-11， 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14/13.3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587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B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血糖测试条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EA-11型，50支/盒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1.5/1.43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9F8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CB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3499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6D99C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3193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DE34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1926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BFFA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3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414814.17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E30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DC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01C5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DF70E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3FD5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728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7C34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189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5D4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51A9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41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74E1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96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C25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E2FD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134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61F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0309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CCA7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4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第9包（共25包）</w:t>
            </w:r>
          </w:p>
        </w:tc>
      </w:tr>
      <w:tr w14:paraId="19F3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6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E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FB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DB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2DC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05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315.88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21795.72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F3B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6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充气式Ⅱ型面罩 4#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DE5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29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7BD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6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A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4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D7C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43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6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F3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0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5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70*70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43D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F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1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120*120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DA7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6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7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灭菌包装无纺布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120*120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474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4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4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石蜡棉球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9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DBD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2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输氧面罩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A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61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E87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1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输氧面罩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PAUM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314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1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脱脂棉球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5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E5D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BE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DNA400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368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6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F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氧气吸入器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DNA400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CB2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06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5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新华牌B-D实验包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BY1342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BE6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9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7B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一次性被服包（枕套）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45*65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D7D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3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3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一次性被服包（枕套）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45*65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631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C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D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一次性定向透药仪用电极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G-通用型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8.08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30C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D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7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平顶帽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A16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4E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一次性帽子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弹簧型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3B3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4B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A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一次性使用床罩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C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8AB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C8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C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一次性使用床罩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1484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54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一次性使用床罩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890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58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一次性使用床罩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3227.7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2BE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24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E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F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9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CE4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FC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C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一次性使用防逆流引流袋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5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B45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B8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7A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一次性使用防逆流引流袋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4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6B2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76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F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一次性使用宫颈扩张棒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2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53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E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5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一次性使用手术衣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654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C79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3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A9E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3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6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090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5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3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平面挂耳.平面系带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C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AE2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8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0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一次性使用医用口罩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平面挂耳.平面系带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10C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0A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3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80*150CM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7709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83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90*220CM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48B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3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4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一次性咬口圈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1个/袋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C17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0F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医用凡士林纱布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6*8*8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CBC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16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B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医用钙石灰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4.5KG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5608.8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FE7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F3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C2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9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3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50*60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3E9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41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D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30*40*3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4D7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2B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4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30*40*3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30F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A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7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A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4CD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11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3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6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433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5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D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DFF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6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1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2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10*35*4（显影）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EB4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7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8*8*8*2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E5A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F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5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8*8*8*2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D9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2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8*10*8（非灭菌）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D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9D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F5A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7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8*10*8（非灭菌）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4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3916.8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C90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0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4*6*8（非灭菌）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774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A7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5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医用脱脂纱布块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4*6*8（非灭菌）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3D4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E8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1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DC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0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9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双腔支气管插管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32左/右-39左/右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BEC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7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一次性使用湿热交换过滤器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5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2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BC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4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一次性内窥镜用针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IIN12-25423230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1DE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7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热活检钳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HBF-23-2300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F9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29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80mm*80mm*2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4ED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FF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7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新华牌过氧化氢低温等离子体灭菌1小时极速生物指示剂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F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B1322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0FE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D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B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一次性使用全麻组件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加强型7.0#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0CC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F3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一次性使用中单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120*220CM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247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C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0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B7C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13A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4E6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C06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E55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333590.52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EEB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4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264E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0F785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5774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85F0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AF0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339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12D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04DC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9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7643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E3CD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8214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453D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D6D2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A32A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A3F6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0EA3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16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第10包（共25包）</w:t>
            </w:r>
          </w:p>
        </w:tc>
      </w:tr>
      <w:tr w14:paraId="0A98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2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E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8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0850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E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F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一次性使用医用冲洗器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LDk-cx01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16164.00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387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3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一次性使用负压引流护创材料包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AD-2-15×10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16800.00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6EC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5D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3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加湿器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普通型VHC25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3,078.00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91C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E0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一次性使用骨穿包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11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88F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AB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7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一次性使用吸痰器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II型 25ml（F12）纤支镜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F1B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8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E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PE检查手套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13,897.40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8AB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8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2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麻醉机呼吸机回路管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87D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91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E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一次性使用冲洗吸引管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9.3mm（F28）（弹力料）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9,135.00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C39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69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E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一次性使用输尿管导管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D57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7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E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呼吸面罩及管路配件系统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BestFit口鼻呼吸面罩（非排型）M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4,104.00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7A6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DB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一次性使用负压引流球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E36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8F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0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麻醉机和呼吸机用呼吸管路组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ENT-2023-01(H)成人22mm呼吸管路180cm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C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硅胶重复使用</w:t>
            </w:r>
          </w:p>
        </w:tc>
      </w:tr>
      <w:tr w14:paraId="2A04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4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麻醉机和呼吸机用呼吸管路组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ENT-2023-01(H)L型病人端接头蛇管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1,425.00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0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硅胶重复使用</w:t>
            </w:r>
          </w:p>
        </w:tc>
      </w:tr>
      <w:tr w14:paraId="241B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可冲气式 3#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23D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D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3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5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可冲气式 4#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853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9E0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7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可冲气式 5#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20B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D9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医用面罩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可冲气式 6#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7E0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3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8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9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不锈钢弯盘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787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A4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16cm不锈钢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C3D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C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医用钛针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E34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C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5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一次性使用头皮夹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9F4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3A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4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全组合型K6Q1-SZ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1B5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85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E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9E5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38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止血海绵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A型60mm×20mm×5mm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E11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7A4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C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B020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AA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681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140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599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69285.90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58E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0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AC08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A463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FAF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3EC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022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645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862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CD8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9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第11包（共25包）</w:t>
            </w:r>
          </w:p>
        </w:tc>
      </w:tr>
      <w:tr w14:paraId="35FA9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8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7B0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S无粉麻面灭菌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E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3E4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1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M无粉麻面灭菌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37C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4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F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医用橡胶检查手套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S号(有粉)非灭菌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BDF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6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1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医用丁腈橡胶检查手套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5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261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B8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2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医用丁腈橡胶检查手套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652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AB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随弃式导电粘胶极板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POWER420-NP2s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DDF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A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9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随弃式导电粘胶极板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POWER420-NP4s儿童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98D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A3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一次性使用高频电刀笔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YLDB-03-38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7A7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D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1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一次性使用高频电刀笔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YLDB-03-130加长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9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A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238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81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一次性使用高频电刀笔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YLDB-02-38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699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0C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A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φ100cm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45D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A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4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75cm*90cm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586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D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5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自粘弹性绷带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7.5cm*450cm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A34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AB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2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CM-150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E87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7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手部固定带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均码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3991.86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339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6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F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全弹力腰围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0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1923.75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D0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C4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全弹力腰围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B32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8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8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全弹力腰围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EFF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A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全弹力腰围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9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0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242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6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9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前臂吊带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7AC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1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2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前臂固定支具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831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5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C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胫腓超踝固定支具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14E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0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69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肋骨固定带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3C4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4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肋骨固定带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F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3C0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3A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8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一次性使用冲吸式口护吸痰管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成人型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90A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AB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8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一次性使用精密过滤输液器 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 （A3-5.0 0.7×23TWLB）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0E4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77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6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一次性使用吸痰管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4.00mm(F12)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886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C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一次性无菌旋塞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FS-3002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C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2CF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D31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1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植入式给药装置专用针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20G0.9*15mm04448332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295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93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远红外护脐带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I型（圆形）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90B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3D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7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高效复合酶清洗剂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14620.5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D9E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E9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7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特定电磁波治疗器（TDP神灯)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TDP-L-I-3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BA2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2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C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一次性引流管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单管型 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6F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F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4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体表固定装置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4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G-01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8C1F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646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A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8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邦尔洁β-葡聚糖阴道填塞剂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3g/支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23D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5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9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壳聚糖生物护伤喷膜功能敷料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1F5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0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A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一次性使用吸引器连接管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WB-11(B)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AE3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68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4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弹性绷带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胎监型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3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D83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18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脉搏血氧仪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CMS50D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C28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40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2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上臂式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293E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C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新华牌封口机测试纸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5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3F9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30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5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新华牌封口机测试纸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0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D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CFA7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F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新华牌压力蒸汽灭菌快速生物指示剂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B1322-50支/盒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C43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46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一次性抢救车锁扣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925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E9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3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一次性手腕识别带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各颜色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B80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A5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8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BA6F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B5A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039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C9F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129861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230140.91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E48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6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2EA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B971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14CF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678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9B9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54B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13A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4FF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51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第12包（共25包）</w:t>
            </w:r>
          </w:p>
        </w:tc>
      </w:tr>
      <w:tr w14:paraId="0336A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F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8F3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C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EA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淀粉酶（AMY)测定试剂盒（EPS底物法）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4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 2*60ml   R2 2*12ml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7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864.23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A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1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6913.84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56B4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48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C7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磷离子（P）测定试剂盒（磷钼酸盐法）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7*60ml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108.03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8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7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756.21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97CB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9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B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氨（AMM)测定试剂盒（谷氨酸脱氢酶法）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9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R1a 2*50ml   R1b 2*10ml   R2 2*10ml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6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C323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8A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8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1A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总铁结合力（TIBC)测定试剂盒（Ferene法)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9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Fe R1 2*60ml R2 2*12ml   UIBC  R1 2*60ml R2 2*12ml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3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B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666.69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B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666.69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01E0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1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72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铁离子（Fe)测定试剂盒（Ferene法）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D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 2*60ml   R2 2*12ml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1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F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234.58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4624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8A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14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铁蛋白测定试剂盒(胶乳免疫比浊法）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5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 1*60ml   R2 1*30ml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B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3703.86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B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F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18519.3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D8DB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06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D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36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葡萄糖-6-磷酸脱氢酶测定试剂盒（葡萄糖-6-磷酸底物法）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 2*60ml   R2 2*20ml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E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B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7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1920.52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22E5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F7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E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BB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钙离子（CA）测定试剂盒(偶氮砷III法）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3*60ml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8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9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0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1180.65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E2B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8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6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D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镁离子（Mg）测定试剂盒（二甲苯胺蓝法）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3*60ml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7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A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2160.62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6EA5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2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4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4E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锌离子（Zn)测定试剂盒（PAPS显色剂法）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1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 2*60ml   R2 2*15ml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C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3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DEF9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7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8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6E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葡萄糖测定试剂盒（氧化酶法）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6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R1:4*60ml R2:2*30ml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D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5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128.61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6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2958.03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8C7D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F8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7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1C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脂肪酶测定试剂盒（甲基试卤灵底物法）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A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R1:2*60ml R2：2*20ml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9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7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2194.88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1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6584.64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2177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B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7C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β-羟丁酸测定试剂盒（酶法）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R1:1*60ml R2:1*20ml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C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925.97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7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3703.88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BC7F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BC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BF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 生化分析系统专用试剂-清洗液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6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2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2057.70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C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5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74077.2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DA74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6246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B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96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4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C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2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4244.01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1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158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1E4D2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E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D0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电极内充液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5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2*25ml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9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3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E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0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D161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328A8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6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 生化分析系统专用试剂-电解质内标液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D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6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A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2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28C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687AA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D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DD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5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4*2000ml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2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7544.9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9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2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45269.4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DC1A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3C941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3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DC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 生化分析系统专用试剂-电解质参比液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1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4*1000ml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5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1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0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10288.5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9F7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24049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E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4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电解质标准液（高值）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E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8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7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814.51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814.51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69A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1A71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F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BF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电解质标准液（低值）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6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7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0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1028.85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E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0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1028.85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16E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适配贝克曼生化仪AU5800</w:t>
            </w:r>
          </w:p>
        </w:tc>
      </w:tr>
      <w:tr w14:paraId="66110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4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CD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血流变专用清洗液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7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8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8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适配赛科希德全自动血液流变测试仪SA-5600</w:t>
            </w:r>
          </w:p>
        </w:tc>
      </w:tr>
      <w:tr w14:paraId="646E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C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加样针清洗维护液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6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5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1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A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F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适配赛科希德全自动血液流变测试仪SA-5600</w:t>
            </w:r>
          </w:p>
        </w:tc>
      </w:tr>
      <w:tr w14:paraId="53B47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4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83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非牛顿液体质控物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B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7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F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8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9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8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适配赛科希德全自动血液流变测试仪SA-5600</w:t>
            </w:r>
          </w:p>
        </w:tc>
      </w:tr>
      <w:tr w14:paraId="05463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EA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甲型/乙型流感病毒抗原检测试剂(胶体金法)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3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1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2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1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43F6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B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CFD9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39D1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2EC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7ACB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5EE0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DCAD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27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248639.92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8E0A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2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D52D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29BCA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D28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D3B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B3FF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956A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FD0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613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A9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第13包（共25包）</w:t>
            </w:r>
          </w:p>
        </w:tc>
      </w:tr>
      <w:tr w14:paraId="1156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D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3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43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46C8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E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7429.8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4BA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05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8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2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8F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F2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1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F26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F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7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DFB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E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E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2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274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A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75%乙醇消毒液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2C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B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双氧水消毒液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2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A8B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89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4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双氧水消毒液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39F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0E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C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巴斯净84消毒液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4770.9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497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F2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卫坊过氧化氢免洗手消毒液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19202.4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BBE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1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3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百能免洗手消毒液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835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0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A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24*25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348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D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百能免洗手消毒液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D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1286.64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1C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CDD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9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细胞液基薄层制片试剂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人份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7BC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A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1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瑞可安II型柠檬酸消毒液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24855.12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81B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A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D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瑞可安牌消毒液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221.11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7517.74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A7A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医用石蜡56-58度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5D7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7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F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松节油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3AB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D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5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切片石蜡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999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E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2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盖玻片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24*32mm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B4D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CA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8F9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0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D91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6B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3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B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2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06A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9D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次氯酸消毒液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146.21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4824.93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0D1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796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组织包埋盒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E6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AC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756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3CA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564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840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116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211217.53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F8E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3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41E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E089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06B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DD0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B4CE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9B13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1614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F6F6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E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第14包（共25包）</w:t>
            </w:r>
          </w:p>
        </w:tc>
      </w:tr>
      <w:tr w14:paraId="5C0DA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2FF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CB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1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动脉采血器套件(XQCXZ)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4558PE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A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BDC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5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A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糖化血红蛋白溶血剂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2L*3 80H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E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适配爱科来全自动糖化血红蛋白分析仪</w:t>
            </w:r>
          </w:p>
        </w:tc>
      </w:tr>
      <w:tr w14:paraId="0326D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洗脱缓冲液(高效液相色谱法(HPLC法))ELUENT 80A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3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600ml*4袋/盒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72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适配爱科来全自动糖化血红蛋白分析仪</w:t>
            </w:r>
          </w:p>
        </w:tc>
      </w:tr>
      <w:tr w14:paraId="3992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洗脱缓冲液(高效液相色谱法(HPLC法))ELUENT 80B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600ml*2袋/盒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4237.98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2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4237.98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4D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适配爱科来全自动糖化血红蛋白分析仪</w:t>
            </w:r>
          </w:p>
        </w:tc>
      </w:tr>
      <w:tr w14:paraId="00BF8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A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血气测定试剂盒(电极法)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3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100个测试/盒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F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A7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西门子</w:t>
            </w:r>
          </w:p>
        </w:tc>
      </w:tr>
      <w:tr w14:paraId="7691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糖化血红蛋白层析柱 COLUMN UNIT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10077.52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10077.52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FD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适配爱科来全自动糖化血红蛋白分析仪</w:t>
            </w:r>
          </w:p>
        </w:tc>
      </w:tr>
      <w:tr w14:paraId="0EF4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9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D1F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CD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痰杯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40ml手掀盖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3E5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B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3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104078.5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C39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7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1042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78A3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37B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A0A4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D510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AA4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8A10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53CD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7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第15包（共26包）</w:t>
            </w:r>
          </w:p>
        </w:tc>
      </w:tr>
      <w:tr w14:paraId="0F1D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9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3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9D8D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FB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鼻胃肠管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PUR-CH10-loop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4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CDB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ED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A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VDK-ZGW-63-450-A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F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E59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2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一次性取石网篮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VDK-BAS-23-200-20-N4-B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D62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F4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输尿管负压导引鞘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IVX-NS-1250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1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AD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B2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一次性内窥镜用注射针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IN02-25423230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9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355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3D4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1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一次性使用胆道引流导管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VDK-EBD-7-125-A1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5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D52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4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一次性使用胆道引流导管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VDK-EBD-7-125-A2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4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1CE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26B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D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VDK-SD-23-230-25-A1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6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180.5/190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4F1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99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VDK-SD-23-230-15-A1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F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4DDB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C0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1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US31B-12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8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8B5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D1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C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一次性使用括约肌切开刀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VDK-KE-0725200-A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B57F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45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C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一次性使用热活检钳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VDK-FD-25-180-B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C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024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2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7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一次性使用止血夹装置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VDK-CD-09-230-0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AC3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D5B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4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E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VDK-KM-15-195-D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991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B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1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VDK-KM-40-165-T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3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1425.01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8E4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9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8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VDK-KM-20-165-D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2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1425.02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AF7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9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BWS-035150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72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80B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E0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2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一次性取石网篮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NGE-017115-MB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7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3DFE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E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2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一次性使用热活检钳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VDK-FD-25-180-A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5017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26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C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一次性使用热活检钳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VDK-FD-25-180-C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5F5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BC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A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一次性内镜注射针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VDK-IN-23-180-2104-A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E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A2F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E7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4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一次性内镜注射针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VDK-IN-23-180-2304-A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8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A42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一次性内镜注射针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VDK-IN-23-180-2504-A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8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A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71B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E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5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一次使用止血夹装置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VDK-CD-09-180-O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05A2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2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一次使用止血夹装置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VDK-CD-11-180-O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D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8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929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9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6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一次使用止血夹装置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VDK-CD-13-180-O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D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1EE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B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一次使用止血夹装置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VDK-CD-16-180-O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505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2D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A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VDK-SD-23-180-15-A1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7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6F1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D1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98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VDK-SD-23-180-25-A1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180.51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04C9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C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2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1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医用透明质酸钠凝胶(眼科粘弹剂)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43D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12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8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医用透明质酸钠凝胶（眼科粘弹剂）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7A0A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6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00D4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AA37">
            <w:pPr>
              <w:jc w:val="left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E060">
            <w:pPr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CF35">
            <w:pPr>
              <w:jc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AE30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E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281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68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9240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02A1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5C9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FA11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E5F2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B658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A59F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837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A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第16包（共25包）</w:t>
            </w:r>
          </w:p>
        </w:tc>
      </w:tr>
      <w:tr w14:paraId="749EC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2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88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D09A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4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B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TDC-3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9EC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C8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4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0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γ型含铜含吲哚美辛宫内节育器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Ⅱ-26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A4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42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E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C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远红外热疗贴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C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230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0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1A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B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卡波姆凝胶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CBM-Ⅰ型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7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6E6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44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C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C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医用退热贴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120mm×50mm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ADB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D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B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749A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F64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C67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3F6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82556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8B8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5E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A00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E8F9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D586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6DF0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0DEC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EC8D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8C2E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47E1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CE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第17包（共25包）</w:t>
            </w:r>
          </w:p>
        </w:tc>
      </w:tr>
      <w:tr w14:paraId="0F7D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1D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92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1C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D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疝修补片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6*11cm/PAFR2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FA64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EF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2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J型导管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2C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双J/F5/L260(进）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0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30362.5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28B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5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E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C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导引针18G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DFA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28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EF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4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扩张管型KZ(F16)+剥皮鞘型BP(F16)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40E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0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3E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2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一次性使用非血管腔道导丝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泌尿道型M2-150(0.028in)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DD9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AA3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E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2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725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E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4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E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9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4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AAC0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E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6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8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D9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C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F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9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3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2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D4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A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5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腔内泌尿外科手术电极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PL—9734PS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40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66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5B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0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包皮自动切除环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儿童用/14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F7E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71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D8A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D02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A3D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180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184776.5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0DD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F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837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193D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B30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DB1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B9BE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89B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81D9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B4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4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第18包（共25包）</w:t>
            </w:r>
          </w:p>
        </w:tc>
      </w:tr>
      <w:tr w14:paraId="0D51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9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2F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413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改性几丁质生物胶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8C9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5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电解质分析仪配套试剂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(离子选择电极法)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试剂包XLH-2：500ml/袋漂移校正液+200ml/袋斜率校正液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6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适配希莱恒电解质分析仪</w:t>
            </w:r>
          </w:p>
        </w:tc>
      </w:tr>
      <w:tr w14:paraId="723E2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9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B6E1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1DC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DEA8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C57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96F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77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9EB6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76BD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A47B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D98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58B2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2BC5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ABB3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9CF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D2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第19包（共25包）</w:t>
            </w:r>
          </w:p>
        </w:tc>
      </w:tr>
      <w:tr w14:paraId="7611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8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1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F4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40A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5×5cm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B7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4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透气胶贴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0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8×8cm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480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C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2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0.18×25mm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AF7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1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6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0.25×25mm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B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C9E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76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5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0.3×15mm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226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63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7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0.3×25mm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C57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4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F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0.3×40mm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092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42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0.3×50mm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0B2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A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4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0.3×60mm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2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6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261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E3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F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0.3×75mm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80C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FF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5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LT-1-A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2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E08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2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B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LT-1-B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99C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E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0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LT-1-C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9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C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F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1D5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适配英迪KWD-808I电针仪</w:t>
            </w:r>
          </w:p>
        </w:tc>
      </w:tr>
      <w:tr w14:paraId="051ED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67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LT-1-E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E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C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F7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适配英迪KWD-808I电针仪</w:t>
            </w:r>
          </w:p>
        </w:tc>
      </w:tr>
      <w:tr w14:paraId="7F394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7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C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LT-2-D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A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4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BC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适配雪利昂HLO-DC100A膈肌起搏器</w:t>
            </w:r>
          </w:p>
        </w:tc>
      </w:tr>
      <w:tr w14:paraId="70AF6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6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LT-4-A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337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2E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E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LT-4-B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64A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C5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2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8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85B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DB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3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7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LT-10-C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32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3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1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0.8mm×80mm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AFAA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C7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0.8mm×50mm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2E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0D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9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9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0.6mm×50mm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9EA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67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B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0.4×40mm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403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06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A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0.6×65mm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5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C67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B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F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1.0×50mm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5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B36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2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2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一次性使用无菌小针刀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1.0×80mm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E2A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37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E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一次性使用埋线针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MX-0.7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754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4F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Φ3.0×160mm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600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9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Φ3.0×100mm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FC0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3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8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9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Φ3.0×280mm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C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44C4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DC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C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一次性使用无菌拨针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Φ1.6×50/70/100/120mm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9ED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A1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4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一次性使用浮针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FFC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E3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Φ1.8×20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721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9E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D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9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Φ3.0×20cm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E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E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2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D3D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三年陈，8:1 无桶</w:t>
            </w:r>
          </w:p>
        </w:tc>
      </w:tr>
      <w:tr w14:paraId="327F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3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Φ7.0×20cm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4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7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D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0E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三年陈，8:1 有桶</w:t>
            </w:r>
          </w:p>
        </w:tc>
      </w:tr>
      <w:tr w14:paraId="3ED8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66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9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Φ7.0×20cm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5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5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B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CD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三年陈，15:1 有桶</w:t>
            </w:r>
          </w:p>
        </w:tc>
      </w:tr>
      <w:tr w14:paraId="7F53E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A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一次性使用针灸针（圆利针）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9E5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7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5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一次性使用无菌皮肤针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单头II型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71C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95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F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一次性使用无菌皮肤针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双头II型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0469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0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0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隔物灸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90mm*110mm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5F3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28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0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雷火灸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AL-A 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1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2桶10根柱</w:t>
            </w:r>
          </w:p>
        </w:tc>
      </w:tr>
      <w:tr w14:paraId="7711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A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F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2桶10根柱</w:t>
            </w:r>
          </w:p>
        </w:tc>
      </w:tr>
      <w:tr w14:paraId="44E9E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B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穴位压力刺激贴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AZA-耳穴型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30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0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1AD1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84E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7CF7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CC7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07F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75719.8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657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A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189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BF143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7B22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901B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7AE8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556E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A4D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B532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D3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E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第20包（共25包）</w:t>
            </w:r>
          </w:p>
        </w:tc>
      </w:tr>
      <w:tr w14:paraId="17B7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E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4C5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1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颅脑手术薄膜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9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P-C型30cm*45cm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C498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1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8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剖腹产专用手术薄膜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P-U型45cm*45cm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D14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5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A-H型14Fr(4.7mm)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7A1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FB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7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A-H型16Fr(5.3mm)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C76A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AD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2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A-H型18Fr(6.0mm)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A2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4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0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C-H型16Fr(5.3mm)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92C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C9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6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一次性使用无菌导尿包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7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C-H型18Fr(6.0mm)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21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CA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F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3112030/20Fr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7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BCE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4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3112230/22Fr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2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E08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5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B型910*1.25cm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EE9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02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5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医用胶带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A型910*1.25cm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F9A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C2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医用输液贴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WY38*4.5cm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8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C04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02FA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B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医用无菌防护套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长方形180cm*20cm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1B0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5A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6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B型10×25cm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A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C2A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B型9×7cm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E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D25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C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B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B型10×20cm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5C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83D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50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粘贴伤口敷料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FB0910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0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DFD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B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96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自粘型透明敷料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A型9*6cm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7C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19C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B0D8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0A5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E82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4B7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78B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D8D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101153.4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DA3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F5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E0E3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56F5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9DE8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0D3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7D07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6DE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A2E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170E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41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第21包（共25包）</w:t>
            </w:r>
          </w:p>
        </w:tc>
      </w:tr>
      <w:tr w14:paraId="273F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6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0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131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2C1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一次性使用内窥镜用套扎器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BL18-6A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9D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9D2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C4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86A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起搏电极导线（商品名：CapSureFix Novus MRI SureScan)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5076-52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4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2E8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9B8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起搏电极导线（商品名：CapSureFix Novus MRI SureScan)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E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5076-58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F6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0E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0F5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0E6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切割球囊系统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2.75*10/3.5*10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8F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E1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C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6D6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血栓抽吸导管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65654402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FC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3AD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B39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B9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一次性使用微导管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MCS02-1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6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2C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58C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9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4AA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LL30058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11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4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与带量植入式心脏起搏器适配</w:t>
            </w:r>
          </w:p>
        </w:tc>
      </w:tr>
      <w:tr w14:paraId="0EB4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B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B681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319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AC6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D33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769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BD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472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2A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8C485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B32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5C6A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B28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2A8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1B8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F844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777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4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13EB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F594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550B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1C05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004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B9CB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909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0439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C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F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第22包（共25包）</w:t>
            </w:r>
          </w:p>
        </w:tc>
      </w:tr>
      <w:tr w14:paraId="65A5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5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00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AF4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C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凝血酶时间(TT)测定试剂盒(凝固法)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E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4ml*6+4ml*6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84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2C37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D-二聚体测定试剂盒(免疫比浊法)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4*6ml+4*2ml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153824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B9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7663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C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活化部分凝血活酶时间(APTT)测定试剂盒(凝固法)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2ml*6+2ml*6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8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6EAF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凝血酶原时间(PT)测定试剂盒(凝固法)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4ml*6+4ml*6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6B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26000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6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纤维蛋白原(FIB)测定试剂盒(CLAUSS法)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2ml*6+4ml*6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D2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4499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1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XLC(X1)清洗液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EB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7C44E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B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凝血分析仪反应杯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XLB-01*1000个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12C1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X1 5L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8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2C2EB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XLC(X2)清洗液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8DF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2635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8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X2 60ml*10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BB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6566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5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D-二聚体质控品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高值质控品:10*1ml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A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55D48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9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凝血质控品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10*1ml 正常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6336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B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适配众驰伟业XL-3690</w:t>
            </w:r>
          </w:p>
        </w:tc>
      </w:tr>
      <w:tr w14:paraId="6E93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7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心电电极 胸电极吸球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ECG-FQX41 成人 可重复使用 Ф4mm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859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C3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心电导联线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01.57.471876 12导联 Ф4mm 香蕉头 IEC标准 可重复使用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2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33D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72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微创扩张引流套件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全组合型K6Q1-SZ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E2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25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2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等渗冲洗液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3000ml*1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64031.52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799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4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9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BN-MAR-1;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25G*50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3D0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B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B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一次性穿刺活检针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BN-MAR-1;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23G*90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8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17E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9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4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创口贴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无纺布基型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70*18*100片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F1C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D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一次性使用阴道电极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MLD V2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A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适配麦澜德盆腔治疗仪</w:t>
            </w:r>
          </w:p>
        </w:tc>
      </w:tr>
      <w:tr w14:paraId="4C087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2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一次性使用阴道电极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VET-B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C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适配伟思盆腔治疗仪</w:t>
            </w:r>
          </w:p>
        </w:tc>
      </w:tr>
      <w:tr w14:paraId="5CA9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4A5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642E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C3D8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76F0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2D86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A906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4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377369.52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65DA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B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FE970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50953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BBD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8C9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7EA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D2FA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2B8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3BB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D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8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第23包（共25包）</w:t>
            </w:r>
          </w:p>
        </w:tc>
      </w:tr>
      <w:tr w14:paraId="14B8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2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0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5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9E3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4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D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尿液分析用染色液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沉渣模式：29ml/袋；29ml*2/盒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8402.00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BB0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4C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尿液分析用染色液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细菌模式：25ml/袋；25ml*2/盒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E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7202.00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951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7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9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尿液分析用稀释液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沉渣模式：2.1L*2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2744.00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5488.00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E34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2C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4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尿液分析用稀释液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细菌模式：2.1L*2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4286.00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31A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96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A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尿液分析用鞘液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UTS-900A20L/桶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19720.00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A17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65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6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AB8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尿有形成份检测质控品 UF Ⅱ CONTROL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67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47ml*1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9A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BD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AA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3601.00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FE81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F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07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A293E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FCB4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152A5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8F2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3FE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48699.00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E4B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B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C17D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AFE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B81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B72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BA9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5C8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263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666E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6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第24包（共25包）</w:t>
            </w:r>
          </w:p>
        </w:tc>
      </w:tr>
      <w:tr w14:paraId="3406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2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5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D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109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4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0型（50ml*1)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3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6C6E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48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1瓶粉(15g)1瓶液(10ml)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B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F1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6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红白打样膏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5片225g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AC4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21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4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4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聚羧酸锌水门汀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1瓶粉30g  1瓶液15ml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EC4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4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54.63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437.04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6073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C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54mm*16mm，100um，蓝色II型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066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D2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F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110mm*22mm，50um，蓝色II型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F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2AB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F3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C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115mmx22mm，蓝色I型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1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188.1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69F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B9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暂封补牙条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B5B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A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B7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玻璃纤维根管桩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补充装10支/盒，褐/黄/蓝/红/紫/黑-3#/4#/4.5#/5#/5.5#/6#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807.50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0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998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机用根管锉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S3，17mm/21mm/25mm/28mm/31mm，10/20;04/20;06/25;04/35;04/25;04/30;04/40;04/45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299.25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31B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8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口角拉钩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标准型（大号）,标准型（小号）,大,小,中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A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62C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6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2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前方牵引装置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可调式（I,II)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C3F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DD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2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8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化学固化型-非调拌型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19D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F31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C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酸蚀剂（5.0ml*1）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243.2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587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8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光固化（普通型）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C41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6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B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方丝弓托槽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42.75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8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D70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94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A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抛光杯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P-C535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F32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26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0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吸唾管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SAT-SW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9DA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8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牙科抛光刷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P-B300、P-B340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D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E70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5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A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一次性使用口腔涂药棒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M6500F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DF8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4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8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一次性使用三用喷枪头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P7725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7A6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4F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110.20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CAD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A7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5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氢氧化钙根管消毒剂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粉剂5g/瓶、液剂6ml/瓶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371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16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3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GAPA—ISO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AB6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74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9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0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GAPA-ISO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123F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37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B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GAPA-A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70B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3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0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牙胶尖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GAPA-GIT.04,GAPA-GIT.05,GAPA-GIT.06,GAPA-GIT.08,GAPA-GPTF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2A5B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C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硬质合金牙科车针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HX-F1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F6F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A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高转矩托槽, 分体网底，迷你型，自锁型， 0.022”， 不带钩，PD162-10A（套装5x5）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442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6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2D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高转矩托槽, 分体网底，迷你型，自锁型， 0.022”， 带钩，PD162-11A（套装5x5）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E10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1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0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低转矩托槽, 分体网底，迷你型，自锁型， 0.022”， 不带钩，PD182-10A（套装5x5）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10F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DB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0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Roth直丝弓托槽, 分体网底，迷你型，自锁型， 0.022”， 不带钩，PD112-10A（套装5x5）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161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EC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4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3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低转矩托槽, 分体网底，迷你型，自锁型， 0.022”， 带钩，PD182-11A（套装5x5）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F20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B7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Roth直丝弓托槽, 分体网底，迷你型，自锁型， 0.022”， 带钩，PD112-11A（套装5x5）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3E6D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EA3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D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MBT直丝弓托槽, 分体网底，迷你型，自锁型， 0.022”， 不带钩，PD122-10A（套装5x5）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134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C5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2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4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标准转矩托槽, 分体网底，迷你型，自锁型， 0.022”， 不带钩，PD172-10A（套装5x5）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1881.00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692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A5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0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MBT直丝弓托槽, 分体网底，迷你型，自锁型， 0.022”， 带钩，PD122-11A（套装5x5）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42B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8F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B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7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标准转矩托槽, 分体网底，迷你型，自锁型， 0.022”， 带钩，PD172-11A 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2375.00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1D4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33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4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Roth直丝弓托槽, 分体网底，迷你型，自锁型， 0.022”， 带钩，PA112-11A（套装5x5）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E1B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2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MBT直丝弓托槽, 分体网底，迷你型，自锁型， 0.022”， 带钩，PA122-11A（套装5x5）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2850.00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CA4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8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5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暂时填充材料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15克/瓶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0B6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AF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E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7018A3B A3、A2B A2  牙体色 (A3、A2 Body Shade)注射器装 4g/支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D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E56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4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吸潮纸尖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7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973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D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5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红蜡片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2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F73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2E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牙科磷酸锌水门汀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4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粉30g/瓶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9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7D8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11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A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牙科磷酸锌水门汀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液15ml/瓶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BE4D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4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氢氧化钙根管消毒剂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双组份 粉剂5g/瓶、液剂6ml/瓶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6F9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FD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B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A5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氢氧化钙根管消毒糊剂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2g/支 推助I型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CDD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5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0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咬合纸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红色II型 110mm*22mm，30um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F43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12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3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EDTA根管润滑凝胶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6g/支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F4F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1C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C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齿科用根管充填材料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F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5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2CB2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E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通用粘接系统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5ml/瓶/盒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487.2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A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3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E0B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光固化垫底材料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1.2ml/支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5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4E34A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齿科酸蚀剂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2.5ml/支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7E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AFB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1瓶粉(15g)1瓶液(10ml)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C02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CC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0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1瓶粉(9g)1瓶液(6ml)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B44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9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0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粉剂15g,液剂12g 充填 I 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8CA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D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3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粉剂30g,液剂25g 粘结 I 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91D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0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4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迅速凝固型、普通凝固型 908克/罐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FC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77A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2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齿科藻酸盐印模材料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1Kg/罐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6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4A35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2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齿科氧化锌丁香酚水门汀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III型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662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4C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7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机用根管锉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PATH FILE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A4F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8B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B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机用根管锉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STARTER KIT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B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8CD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4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1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纤维桩及其配套用钻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1.0、1.4、1.2、1.6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8D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C14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超声洁牙机工作尖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EBA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B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7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超声洁牙机工作尖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 18.8mm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8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9A3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C99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6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牙用锉PROTAPER UNIVERSAL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6支/板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4B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EA3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6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0A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柯伯脂含氟涂膜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C型 3ml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2E1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9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5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光固化型（蓝胶Ⅰ型）标准包装（糊剂5.0g*1支，酸蚀剂2.5ml*1支）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9C7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F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牙釉质粘合树脂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光固化型（温变型）大包装（粘结剂4.0g*2支 引发剂8ml*1支 酸蚀剂2.5ml*1支）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2EA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B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F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自锁托槽 PT5 Plus B类自锁MBT托槽 0.022 345#带钩  标准转矩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003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A4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直丝弓托槽 标准MBT直丝弓托槽（金属网底）带钩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D76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2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PD172-10A（套装5x5） 标准转矩托槽, 分体网底，迷你型，自锁型， 0.023”， 不带钩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C50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7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正畸颊面管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直丝弓颊面管 第一磨牙ROTH粘接型上牙单管，下牙单管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7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3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F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7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舌侧扣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粘接Ⅰ型B、粘接Ⅱ型A、粘接Ⅱ型B、粘接Ⅲ型、双翼型、粘接Ⅰ型A、舌侧拉环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0B7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E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1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游离牵引钩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9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通用游离牵引钩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310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C02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9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正畸带环颊面管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直丝弓带环 ROTH（上下单方管）09#-36#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6A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F9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镍钛合金牙弓丝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SM02162202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B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173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511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A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镍钛合金牙弓丝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SE01162201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561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19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镍钛合金牙弓丝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SM02172202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05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F6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C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不锈钢正畸丝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I型（单股丝方型）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768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95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F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不锈钢正畸丝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I型（单股丝圆型）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0E12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A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方直丝 10根/筒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CF8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4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8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圆直丝 10根/筒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F63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887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4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404-216、404-256、404-226、404-236、404-246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E2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345B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406-622、406-612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D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D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430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5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406-410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3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AFA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7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406-870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A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256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F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牙科正畸橡皮圈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406-043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E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5F8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9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7032A2、A3 2g/支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8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CCA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头帽牵引装置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高位牵引头帽（Ⅱ）M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F6C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C56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C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B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口外弓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对称型（小、大）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5A8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7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口外弓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1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不对称型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58A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60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E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正轴簧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C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15C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9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1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9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扭轴簧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49A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8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785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3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5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腭弓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395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B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2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单曲前牙转矩簧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F9F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8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4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五曲前牙转矩簧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B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AC5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5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门形辅弓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BB3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0A8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5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9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E74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BE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1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分牙簧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B1E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08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2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支抗钉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SA1410 1.4mm*10mm</w:t>
            </w:r>
          </w:p>
        </w:tc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5B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48A2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CBAB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SA1806 1.8mm*6mm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18B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2D2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7E2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717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D5A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B9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6552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SA2012I 2.0mm*12.4mm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E03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E33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965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EE6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90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EF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DD31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SA2008 2.0mm*8mm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8F6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BA6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BDC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E3A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FD35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0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9DFC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SA1808 1.8mm*8mm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0CD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E83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53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B54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57E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8D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D74F9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SA2010 2.0mm*10mm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773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781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F19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16B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EA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D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ED65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SA1210 1.2mm*10mm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3FA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22A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69F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353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1A3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408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D7AF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SA1608 1.6mm*8mm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A09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09E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2EC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0B5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A3E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5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CF1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SA1508I 1.5mm*8mm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BBE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57D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A39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732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0E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3C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8E77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SA1606 1.6mm*6mm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CA13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E84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F3D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62E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CCD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EC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D768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SA2006 2.0mm*6mm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5E4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5CE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9E5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F81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C27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0B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A325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SA1208 1.2mm*8mm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EA0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330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D89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ECD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31C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5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B6C0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1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SA1207I 1.2mm*7mm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A74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51A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C8A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AAE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67C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7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F437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SA2014I 2.0mm*14.4mm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A7E3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3C5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52E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EEB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603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BF1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F9A0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SA1810 1.8mm*10mm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F31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FD9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C23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CDF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634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FB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7B15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SA1810I 1.8mm*10mm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F5F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595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E189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F08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8F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32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2FE5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SA1610 1.6mm*10mm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326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4C7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31E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B80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5AF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9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0045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SA1406 1.4mm*6mm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729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F96A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8D8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700C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F5A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F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9084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SA1408 1.4mm*8mm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3E0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F392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6916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D32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65AF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1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6546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SA1206 1.2mm*6mm</w:t>
            </w:r>
          </w:p>
        </w:tc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D20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1D2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36E7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5B4E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65D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B5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1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口角拉钩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侧方、侧方直柄型、侧方弯柄型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3E6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72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1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口角拉钩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压唇型（大号、小号）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6B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43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通用、C型（大、中、小）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BC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73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3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带柄C型（大、中、小）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E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961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4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3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O型（大号、小号）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9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CE5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E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576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6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3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弓形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7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BA7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B7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C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口腔开口器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钳形（大号、小号）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786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C0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8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舌侧保持器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上颌(18#、20#、22#)、下颌(29#、31#、33#)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39F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4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9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印模材料口内注射头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C63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A92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4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硅橡胶印模材料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硅橡胶印模材料 - 托盘型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3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B2E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4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606266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606266"/>
                <w:kern w:val="0"/>
                <w:sz w:val="20"/>
                <w:szCs w:val="20"/>
                <w:u w:val="none"/>
                <w:lang w:val="en-US" w:eastAsia="zh-CN" w:bidi="ar"/>
              </w:rPr>
              <w:t>0型250ml*2,3型50ml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BA5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25E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7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弹性体印模材料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3型（轻体二次印模）  50ml*2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F26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D8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0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复合树脂粘合剂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可乐丽菲露 SAC 半量装（通用色）A膏体2.1g（1.2ml）1支、B膏体2.0g（1.2ml）1支；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3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5ED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A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复合树脂充填材料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复合树脂充填材料Charisma A1、A2、A3、A3.5、B1、B2 4g/支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0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5C34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9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齿科粘结剂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5ml、3ml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D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4240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8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吸唾管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弱吸型 3.8MM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1D1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B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1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一次性使用口腔器械盒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BR-2 1套/盒，200盒/箱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4E9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0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E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浅黄色 每盒：35g粉，25g（20mL）液体，量勺，调拌纸（No.20)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7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5875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4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1-1套装 No.22-黄棕色、No.23-深灰色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7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5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E17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6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A2、A3、A3.5 1-1套装 : 15g 粉, 8g (6.4mL) 液体, 量勺，调拌纸(No. 22), 塑料调拌刀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9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B48B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暂封补牙条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7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（白色）暂封补牙条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D3B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2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PD122-11A（套装5x5） MBT直丝弓托槽, 分体网底，迷你型，自锁型， 0.023”， 带钩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B89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4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D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正畸托槽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标准转矩托槽, 分体网底，迷你型，自锁型， 0.023”， 带钩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777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D3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E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牙科抛光条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46022（单面）  12条/包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F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674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B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牙科抛光条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46122（双面）  12条/包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0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E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47B22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F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调拌纸砖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70mm*77mm 100页/本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FD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0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E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干髓口腔抑菌膏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干髓糊剂-粉10g'液20ml/盒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F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D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DB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6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C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朗力快失消毒凝胶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1g/支 (快失）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A1A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31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A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朗力慢失消毒凝胶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 支(慢失)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276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3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樟脑苯酚溶液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樟脑苯酚溶液20ml/瓶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FA1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18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甲醛甲酚溶液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甲醛甲酚溶液(FC) 20ml/瓶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A6A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E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4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碘酚抑菌液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1E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D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2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拔髓针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21mm，#1.#2.#3.#4.#5 6*1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3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F08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拔髓针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神经针0*.00*.000*  12支/片 6片/盒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B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AF6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6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牙探针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棉花针-0、00、000 12支/片 6片/盒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D5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6CC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C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义齿基托树脂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II型，I类（自凝型 牙托粉2#)）粉 100g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387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7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A8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义齿基托树脂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II型I类（自凝型，液）100ml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C17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A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义齿基托树脂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   20瓶/件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ACA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5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5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造牙树脂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1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自凝造牙粉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A4A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C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牙科分离剂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9BF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63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20kg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E17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F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G钻.32mm.#1-6 6*1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9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8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20D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1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钢质机用根管器械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P钻.32mm #1~6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P钻.32mm #1~6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F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27A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8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朗宁抑菌剂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A组份：15G  B组分：10ml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C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0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 w14:paraId="6ACE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8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水门汀充填器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063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5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E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银汞合金充填器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8CF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1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根管充填器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F8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AD66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2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牙骨凿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B73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B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4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牙刮匙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222A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3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B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剔挖器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04A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CF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B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3FB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F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B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牙科刮治器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798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7A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B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印模托盘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有孔、无孔（上、下）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EB2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BA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8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E1\E3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3BA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5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石膏调刀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常规1R、2R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D46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5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B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石膏剪刀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16cm、20cm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08F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D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0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K锉 H锉.21mm，25mm各型号 6支/盒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97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C6ED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D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IP影像板一次性保护袋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Size   O 2 1*100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E16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7E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F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F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口内影像板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0号-3号 1*1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30B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A0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D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抛光膏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36g/支 50支/件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B9E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C7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3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钨钢车针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B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球钻，裂钻，倒锥钻各型号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A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FDB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6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金刚砂车针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1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7927A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9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高速气涡轮手机（进口）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Pana-Max2R M4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55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4DF63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1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牙科弯手机（进口）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C1056002 FX23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2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7F2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0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直手机（进口）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FX65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F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273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高速气涡轮手机（进口）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Ti-Max X450QD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B0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C50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F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牙科气动马达（进口）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气动马达FX205 M4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1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21E76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9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5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LED.D(中文黑棒)  5秒固化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563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25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D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成形片夹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1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F203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83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1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超声洁牙机手柄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（P型）中文白色） 4孔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4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D3AE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2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5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手机锁针器组件（取针器）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HL11-M4/B2(UDS)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A24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48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2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技工蜡型雕刻刀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E46\E47\E48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572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71B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E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木榴油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D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20ML/瓶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B44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EC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牙骨锤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I型（紫铜型）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52E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EB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A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牙科手机清洗润滑剂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40瓶/件 300ml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F6F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03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F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200mm*200m4卷/件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C51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C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F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100mm*200m  6卷/件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4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D87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4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7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75mm*200m8卷/件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71D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ED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灭菌包装袋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55mm*200m  10卷/件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6F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6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E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拔髓针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 拔髓针柄 10把/盒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3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01C52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牙用不锈钢丝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0.8mm 1.0mm 0.5mm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3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303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E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技工钳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三德钳-127#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107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D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5364F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35364F"/>
                <w:kern w:val="0"/>
                <w:sz w:val="20"/>
                <w:szCs w:val="20"/>
                <w:u w:val="none"/>
                <w:lang w:val="en-US" w:eastAsia="zh-CN" w:bidi="ar"/>
              </w:rPr>
              <w:t>印模托盘(不锈钢)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D9A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8A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4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正畸钳-粗丝切断钳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粗丝切断钳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D39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F7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0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根管充填材料溶解剂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F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D95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D9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E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技工钳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梯形钳 113#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9A0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E7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808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9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6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88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3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B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616-101A  游离钩专用型A短头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C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54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1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2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1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8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95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1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分牙圈放置钳151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F23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D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方丝弓成型器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（０度A柄）502-100A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2A9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6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一次性使用口腔涂药棒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M6500F 2#中号 黄蓝 100支/筒，4筒/盒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12F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2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34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牙用测力计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II型504-300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71E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14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牙科用镊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503-300（托槽镊改进型）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FC4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E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C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牙科用镊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516-101 颊面管用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D33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DE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200#末端切断钳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D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DEB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9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502#末端回弯钳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213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B5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3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金冠剪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直头、弯头  11cm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B02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1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606-101A  Kim型A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4E8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1E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9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垂直曲弯制钳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126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54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8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8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55E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83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后牙托槽去除钳64#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C6B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82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小日月钳101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E4A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8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1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口镜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不锈刚-侧面2、颌向中号、颌向小号、颊面 1*1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7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BD4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6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F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三用喷枪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喷嘴   100支/包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2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61DA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1D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3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TPC硅混合枪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MG100 1：1/1：2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8E0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23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2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3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咬合架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4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FF5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D5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0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牙科去冠器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3*1型  （直头 弯头 手柄）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3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7B5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2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牙槽咬骨钳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I型方口、圆口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4DE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36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A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搅拌碗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99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 中 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95B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0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B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新同力空压软管（气管）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E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蓝色8*5mm 100米/卷 6*4mm （蓝色）4mm*2.5mm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9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27B7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1D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根管长度测量仪组合部件（测量线）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50F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8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5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钨钢磨头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H型5MM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387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D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3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HP硅胶磨头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HP009#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D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5333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9F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1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金刚砂磨头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1050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7E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银合金粉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Ag-43胶囊I型 200mg  50粒/盒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86F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6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A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微蜡牙线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3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薄荷口味 50M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13DC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7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B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碘仿抑菌材料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20g/瓶  10瓶/盒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F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5316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B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E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0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   医用 外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313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91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7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成形片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钳式1#-3#，大、中、小号 3孔、2孔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BAB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8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F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不锈钢牙钻Bur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4*1/6*1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3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0AA7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OS-10、OS-12  2根/袋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B029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AB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A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正畸弹簧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OS-10、OS-12  2根/袋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1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246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2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5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正畸带环推置器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磨牙带环就位器2#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564E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E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D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印模托盘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上口、下口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A84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CD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D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结扎丝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0.30mm（30g）、0.20mm（30g）、0.25mm（30g）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3B7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BD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1C47F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B3BDD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E69DD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2B7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5CEB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80CD5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E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19788.54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CFC1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58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942C">
            <w:pP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2999C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73E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5611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149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3181B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5078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EA0F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A8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第25包（共25包）</w:t>
            </w:r>
          </w:p>
        </w:tc>
      </w:tr>
      <w:tr w14:paraId="26C9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1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产品注册名称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2024年供货价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2024年采购量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2024年总金额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6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247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3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弹性医用胶布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2733-50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5078.71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4D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3CEBC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透明敷料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9546HPC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0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C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7FDF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中心静脉置管护理套件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C9546HP-1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11537.5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108A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透明敷料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9534HP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9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</w:tr>
      <w:tr w14:paraId="62B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F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空心纤维血液透析滤过器(F00005637)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UItrflux AV600S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1,767.00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5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3356B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B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连续性血液净化及血浆置换用辅助管路Fresenius HD-Tubing systems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Substituate System multiFiltrate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8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1,447.80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3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4B52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4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透析用废液袋（F0007116）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Filtrte Bag10L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D4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1A24C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5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连续性血液净化及血浆置换用辅助管路Fresenius HD-Tubing systems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Dialysate System multiFiltrate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326.8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E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1,960.80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8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2F2D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9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CF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连续性血液净化管路（C管）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MultiFiltrate Cassette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529.15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3,174.90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2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671C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9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连续性血液净化用管路附件HD-Tubing systems Accessories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HF Female – Spike Adapter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C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7D85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2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组织剪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16cm直圆头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0DE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1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16cm 直无钩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3E54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28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A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止血钳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 直无钩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6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5152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9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6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8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1.2*31 TWLB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1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DC0D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B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7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0.7*31 TWLB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6668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27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A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血浆滤过器（5008031）  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PlasmaFlux P2dry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2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适配费森尤斯急性透析和体外血液治疗机</w:t>
            </w:r>
          </w:p>
        </w:tc>
      </w:tr>
      <w:tr w14:paraId="60DD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D85E">
            <w:pPr>
              <w:jc w:val="lef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BE88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4BEC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F364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217">
            <w:pPr>
              <w:jc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35354.91 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2B75">
            <w:pPr>
              <w:jc w:val="both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BFB7EAD">
      <w:pPr>
        <w:pStyle w:val="4"/>
        <w:rPr>
          <w:rFonts w:hint="default" w:eastAsia="仿宋"/>
          <w:lang w:val="en-US" w:eastAsia="zh-CN"/>
        </w:rPr>
      </w:pPr>
    </w:p>
    <w:p w14:paraId="25C979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第五章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特殊耗材遴选参数</w:t>
      </w:r>
    </w:p>
    <w:p w14:paraId="020435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因医院健康管理科业务开展需要，需采购吗啡/甲基苯丙胺/氯胺酮毛发联合检测试剂盒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及配套研磨仪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基本资料及参数要求如下：</w:t>
      </w:r>
    </w:p>
    <w:p w14:paraId="38F93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42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  <w:t>基本资料</w:t>
      </w:r>
    </w:p>
    <w:p w14:paraId="063693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1、投标资料封面需标注投标项目序号及名称、投标单位、投标人及联系方式。</w:t>
      </w:r>
    </w:p>
    <w:p w14:paraId="74F3E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投标人应具有良好的商业信誉和健全的财务会计制度（投标人需提供在“信用中国”(www.creditchina.gov.cn)、中国政府采购网(www.ccgp.gov.cn)等网站，未被列入“失信被执行人”、“重大税收违法案件当事人名单”、“政府采购严重违法失信行为记录名单”的截图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 w14:paraId="14F2FF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、所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投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项目的检测仪器设备及检测试剂须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2023年国家禁毒委发布“禁毒办通(2023]16号”《关于开展2023年度毛发现场快筛器材检测能力比对活动有关情况的通报》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eastAsia="zh-CN"/>
        </w:rPr>
        <w:t>目录中的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产品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。</w:t>
      </w:r>
    </w:p>
    <w:p w14:paraId="73580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所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投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项目的检测仪器设备及检测试剂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生产厂家具备：ISO环境管理体系认证证书、ISO质量管理体系认证证书、ISO职业健康体系认证证书（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000000"/>
          <w:kern w:val="2"/>
          <w:sz w:val="30"/>
          <w:szCs w:val="30"/>
          <w:lang w:val="en-US" w:eastAsia="zh-CN" w:bidi="ar"/>
        </w:rPr>
        <w:t>★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认证证书范围应包含毒品检测仪及试剂）</w:t>
      </w:r>
    </w:p>
    <w:p w14:paraId="482886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6、所投项目的检验设备及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检测试剂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具有由公安部或其认可的正规检测机构出具的仪器和试剂的《检测报告》。</w:t>
      </w:r>
    </w:p>
    <w:p w14:paraId="3BFE8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投标人为代理商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须提供产品制造商的营业执照及医疗器械生产许可证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eastAsia="zh-CN"/>
        </w:rPr>
        <w:t>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授权委托书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。</w:t>
      </w:r>
    </w:p>
    <w:p w14:paraId="4793C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91" w:right="1588" w:bottom="1021" w:left="1588" w:header="737" w:footer="567" w:gutter="0"/>
          <w:paperSrc w:first="1" w:other="1"/>
          <w:cols w:space="720" w:num="1"/>
          <w:docGrid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、提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供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法定代表人身份证明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复印件、法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定代表人授权委托书及被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委托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人在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授权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单位近三个月的社保证明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，被委托人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身份证复印件；</w:t>
      </w:r>
    </w:p>
    <w:p w14:paraId="09A70CC2">
      <w:pPr>
        <w:pStyle w:val="2"/>
        <w:keepNext w:val="0"/>
        <w:keepLines w:val="0"/>
        <w:pageBreakBefore/>
        <w:kinsoku/>
        <w:wordWrap/>
        <w:overflowPunct/>
        <w:topLinePunct w:val="0"/>
        <w:bidi w:val="0"/>
        <w:spacing w:line="520" w:lineRule="exact"/>
        <w:jc w:val="center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采购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清单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及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参数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要求</w:t>
      </w:r>
    </w:p>
    <w:p w14:paraId="24558282">
      <w:p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一、采购清单</w:t>
      </w:r>
    </w:p>
    <w:tbl>
      <w:tblPr>
        <w:tblStyle w:val="10"/>
        <w:tblW w:w="10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795"/>
        <w:gridCol w:w="821"/>
        <w:gridCol w:w="5003"/>
        <w:gridCol w:w="1139"/>
        <w:gridCol w:w="1139"/>
      </w:tblGrid>
      <w:tr w14:paraId="09AA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6" w:type="dxa"/>
            <w:shd w:val="clear" w:color="auto" w:fill="FFFFFF"/>
            <w:noWrap w:val="0"/>
            <w:vAlign w:val="center"/>
          </w:tcPr>
          <w:p w14:paraId="7FBF7F5C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序号</w:t>
            </w:r>
          </w:p>
        </w:tc>
        <w:tc>
          <w:tcPr>
            <w:tcW w:w="1795" w:type="dxa"/>
            <w:shd w:val="clear" w:color="auto" w:fill="FFFFFF"/>
            <w:noWrap w:val="0"/>
            <w:vAlign w:val="center"/>
          </w:tcPr>
          <w:p w14:paraId="67F4D2FE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品名</w:t>
            </w:r>
          </w:p>
        </w:tc>
        <w:tc>
          <w:tcPr>
            <w:tcW w:w="821" w:type="dxa"/>
            <w:shd w:val="clear" w:color="auto" w:fill="FFFFFF"/>
            <w:noWrap w:val="0"/>
            <w:vAlign w:val="center"/>
          </w:tcPr>
          <w:p w14:paraId="3BDDC4A4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临床用途</w:t>
            </w:r>
          </w:p>
        </w:tc>
        <w:tc>
          <w:tcPr>
            <w:tcW w:w="5003" w:type="dxa"/>
            <w:shd w:val="clear" w:color="auto" w:fill="FFFFFF"/>
            <w:noWrap w:val="0"/>
            <w:vAlign w:val="center"/>
          </w:tcPr>
          <w:p w14:paraId="7D20E980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技术要求</w:t>
            </w:r>
          </w:p>
        </w:tc>
        <w:tc>
          <w:tcPr>
            <w:tcW w:w="1139" w:type="dxa"/>
            <w:noWrap w:val="0"/>
            <w:vAlign w:val="center"/>
          </w:tcPr>
          <w:p w14:paraId="4DA0F6E8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预定价格</w:t>
            </w:r>
          </w:p>
        </w:tc>
        <w:tc>
          <w:tcPr>
            <w:tcW w:w="1139" w:type="dxa"/>
            <w:noWrap w:val="0"/>
            <w:vAlign w:val="center"/>
          </w:tcPr>
          <w:p w14:paraId="34DFAC37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数量</w:t>
            </w:r>
          </w:p>
        </w:tc>
      </w:tr>
      <w:tr w14:paraId="66E1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06" w:type="dxa"/>
            <w:noWrap w:val="0"/>
            <w:vAlign w:val="center"/>
          </w:tcPr>
          <w:p w14:paraId="187BD962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</w:t>
            </w:r>
          </w:p>
        </w:tc>
        <w:tc>
          <w:tcPr>
            <w:tcW w:w="1795" w:type="dxa"/>
            <w:noWrap w:val="0"/>
            <w:vAlign w:val="center"/>
          </w:tcPr>
          <w:p w14:paraId="1E5CCBA9">
            <w:pPr>
              <w:kinsoku/>
              <w:wordWrap/>
              <w:overflowPunct/>
              <w:topLinePunct w:val="0"/>
              <w:bidi w:val="0"/>
              <w:spacing w:line="52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吗啡/甲基苯丙胺/氯胺酮毛发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三项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联合检测试剂盒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胶体金法）</w:t>
            </w:r>
          </w:p>
        </w:tc>
        <w:tc>
          <w:tcPr>
            <w:tcW w:w="821" w:type="dxa"/>
            <w:noWrap w:val="0"/>
            <w:vAlign w:val="center"/>
          </w:tcPr>
          <w:p w14:paraId="287207BC">
            <w:pPr>
              <w:kinsoku/>
              <w:wordWrap/>
              <w:overflowPunct/>
              <w:topLinePunct w:val="0"/>
              <w:bidi w:val="0"/>
              <w:spacing w:line="52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毛发毒品检测</w:t>
            </w:r>
          </w:p>
        </w:tc>
        <w:tc>
          <w:tcPr>
            <w:tcW w:w="5003" w:type="dxa"/>
            <w:noWrap w:val="0"/>
            <w:vAlign w:val="center"/>
          </w:tcPr>
          <w:p w14:paraId="76B8788A">
            <w:pPr>
              <w:kinsoku/>
              <w:wordWrap/>
              <w:overflowPunct/>
              <w:topLinePunct w:val="0"/>
              <w:bidi w:val="0"/>
              <w:spacing w:line="52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检测适应性：适应于人体毛发中甲基苯丙胺（冰毒）、吗啡、氯胺酮类的检测，常温保存。</w:t>
            </w:r>
          </w:p>
        </w:tc>
        <w:tc>
          <w:tcPr>
            <w:tcW w:w="1139" w:type="dxa"/>
            <w:noWrap w:val="0"/>
            <w:vAlign w:val="center"/>
          </w:tcPr>
          <w:p w14:paraId="2C446DC4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元/人份</w:t>
            </w:r>
          </w:p>
        </w:tc>
        <w:tc>
          <w:tcPr>
            <w:tcW w:w="1139" w:type="dxa"/>
            <w:noWrap w:val="0"/>
            <w:vAlign w:val="center"/>
          </w:tcPr>
          <w:p w14:paraId="295BB9C1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按需</w:t>
            </w:r>
          </w:p>
        </w:tc>
      </w:tr>
      <w:tr w14:paraId="468F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706" w:type="dxa"/>
            <w:noWrap w:val="0"/>
            <w:vAlign w:val="center"/>
          </w:tcPr>
          <w:p w14:paraId="3C89BE98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 w14:paraId="30D00DF7">
            <w:pPr>
              <w:kinsoku/>
              <w:wordWrap/>
              <w:overflowPunct/>
              <w:topLinePunct w:val="0"/>
              <w:bidi w:val="0"/>
              <w:spacing w:line="52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毛发研磨仪</w:t>
            </w:r>
          </w:p>
        </w:tc>
        <w:tc>
          <w:tcPr>
            <w:tcW w:w="821" w:type="dxa"/>
            <w:noWrap w:val="0"/>
            <w:vAlign w:val="center"/>
          </w:tcPr>
          <w:p w14:paraId="57BC7F72">
            <w:pPr>
              <w:kinsoku/>
              <w:wordWrap/>
              <w:overflowPunct/>
              <w:topLinePunct w:val="0"/>
              <w:bidi w:val="0"/>
              <w:spacing w:line="52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eastAsia="zh-CN"/>
              </w:rPr>
              <w:t>研磨毛发</w:t>
            </w:r>
          </w:p>
        </w:tc>
        <w:tc>
          <w:tcPr>
            <w:tcW w:w="5003" w:type="dxa"/>
            <w:noWrap w:val="0"/>
            <w:vAlign w:val="center"/>
          </w:tcPr>
          <w:p w14:paraId="5ACB608B">
            <w:pPr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20" w:lineRule="exact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设备每批次能同时研磨</w:t>
            </w: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12人份及以上</w:t>
            </w:r>
          </w:p>
        </w:tc>
        <w:tc>
          <w:tcPr>
            <w:tcW w:w="1139" w:type="dxa"/>
            <w:noWrap w:val="0"/>
            <w:vAlign w:val="center"/>
          </w:tcPr>
          <w:p w14:paraId="7477C1E9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3万元</w:t>
            </w:r>
          </w:p>
        </w:tc>
        <w:tc>
          <w:tcPr>
            <w:tcW w:w="1139" w:type="dxa"/>
            <w:noWrap w:val="0"/>
            <w:vAlign w:val="center"/>
          </w:tcPr>
          <w:p w14:paraId="402F8506">
            <w:pPr>
              <w:kinsoku/>
              <w:wordWrap/>
              <w:overflowPunct/>
              <w:topLinePunct w:val="0"/>
              <w:bidi w:val="0"/>
              <w:spacing w:line="52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1台</w:t>
            </w:r>
          </w:p>
        </w:tc>
      </w:tr>
    </w:tbl>
    <w:p w14:paraId="43CD9CFC">
      <w:pPr>
        <w:kinsoku/>
        <w:wordWrap/>
        <w:overflowPunct/>
        <w:topLinePunct w:val="0"/>
        <w:bidi w:val="0"/>
        <w:spacing w:line="52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2A4E1663">
      <w:pPr>
        <w:kinsoku/>
        <w:wordWrap/>
        <w:overflowPunct/>
        <w:topLinePunct w:val="0"/>
        <w:bidi w:val="0"/>
        <w:spacing w:line="52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注：1、技术参数经评标委员会认定不符合招标人需求的，则取消该目录产品所对应包号的入围资格。</w:t>
      </w:r>
    </w:p>
    <w:p w14:paraId="3BCE0D58">
      <w:pPr>
        <w:kinsoku/>
        <w:wordWrap/>
        <w:overflowPunct/>
        <w:topLinePunct w:val="0"/>
        <w:bidi w:val="0"/>
        <w:spacing w:line="52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2、中标人在合同期内必须免费提供配套设备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全方位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维保。</w:t>
      </w:r>
    </w:p>
    <w:p w14:paraId="62446DA5">
      <w:pPr>
        <w:kinsoku/>
        <w:wordWrap/>
        <w:overflowPunct/>
        <w:topLinePunct w:val="0"/>
        <w:bidi w:val="0"/>
        <w:snapToGrid w:val="0"/>
        <w:spacing w:line="520" w:lineRule="exact"/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eastAsia="zh-CN"/>
        </w:rPr>
        <w:t>参数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</w:rPr>
        <w:t>要求</w:t>
      </w: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eastAsia="zh-CN"/>
        </w:rPr>
        <w:t>：</w:t>
      </w:r>
    </w:p>
    <w:p w14:paraId="3EC829DD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（一）毛发研磨仪</w:t>
      </w:r>
    </w:p>
    <w:p w14:paraId="0B2BDD2E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1、主机功能：主机通过机械动能，实现在3分钟时间内将毛发破碎，使毛发中的毒品脱离角质层保护。</w:t>
      </w:r>
    </w:p>
    <w:p w14:paraId="05767002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2、工作环境条件：</w:t>
      </w:r>
    </w:p>
    <w:p w14:paraId="146E397D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（1）工作电压：220-240V，两相；</w:t>
      </w:r>
    </w:p>
    <w:p w14:paraId="391BB22A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（2）电源接口：220/240VAC，50/60Hz；</w:t>
      </w:r>
    </w:p>
    <w:p w14:paraId="15D92700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（3）工作温度：-10℃～50℃；</w:t>
      </w:r>
    </w:p>
    <w:p w14:paraId="3F7F2E68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（4）相对湿度：10%～90%；</w:t>
      </w:r>
    </w:p>
    <w:p w14:paraId="22FB7023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3、技术参数：</w:t>
      </w:r>
    </w:p>
    <w:p w14:paraId="3609BE9A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（1）采用三维一体高速振荡；</w:t>
      </w:r>
    </w:p>
    <w:p w14:paraId="360D36B5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（2）破碎效果：毛发破碎达到微米级；</w:t>
      </w:r>
    </w:p>
    <w:p w14:paraId="5DCA08AC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（3）毛发研磨仪的研磨夹具应牢固且可更换，可同时处理毛发样本数≥12份。</w:t>
      </w:r>
    </w:p>
    <w:p w14:paraId="0EF324DB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（4）毛发研磨仪的液晶显示屏幕上应能显示研磨时间和频率。</w:t>
      </w:r>
    </w:p>
    <w:p w14:paraId="399D139E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（5）毛发研磨仪研磨毛发时，掀盖后应立即停止工作，保证操作人员安全。</w:t>
      </w:r>
    </w:p>
    <w:p w14:paraId="58695EA0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（二）胶体金三合一检测试剂</w:t>
      </w:r>
    </w:p>
    <w:p w14:paraId="547AAD51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1、规格：单人份包装，即开即用；</w:t>
      </w:r>
    </w:p>
    <w:p w14:paraId="079C3A44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2、检测原理：胶体金法；</w:t>
      </w:r>
    </w:p>
    <w:p w14:paraId="41F810BB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3、功能：适应于人毛发中吗啡、甲基苯丙胺、氯胺酮及其代谢物的检测，一次可同时检测不少于3个项目。</w:t>
      </w:r>
    </w:p>
    <w:p w14:paraId="137F55C9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5、技术参数</w:t>
      </w:r>
    </w:p>
    <w:p w14:paraId="223DD349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（1）灵敏度：阳性结果易于鉴别。</w:t>
      </w:r>
    </w:p>
    <w:p w14:paraId="3A8459F1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（2）稳定性：同一批次的10张试剂卡进行重复性检测，检测结果应一致。</w:t>
      </w:r>
    </w:p>
    <w:p w14:paraId="70F7220D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default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3）抗干扰性：样本中含以下物质试剂盒应呈阴性：1μg/ml的地西泮、苯巴比妥、咖啡因、普鲁卡因、丁丙诺啡、非那西丁、雷尼替丁、阿司匹林、利多卡因、布洛芬、美沙酮、芬太尼、苯甲酰爱康宁、奥沙西泮、三唑仑、溴甲东莨菪碱、阿普唑仑、氨基比林、阿托品、曲马多、扑热息痛、二氢埃托啡、羟考酮、那可丁、艾司唑仑（应在公安部检验报告中体现）</w:t>
      </w:r>
    </w:p>
    <w:p w14:paraId="217E2597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  <w:t>（4）测定时间：检测单个样本总时间长应小于10分钟。</w:t>
      </w:r>
    </w:p>
    <w:p w14:paraId="5609CFF5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00" w:firstLineChars="200"/>
        <w:jc w:val="both"/>
        <w:rPr>
          <w:rFonts w:hint="eastAsia" w:ascii="方正仿宋_GB2312" w:hAnsi="方正仿宋_GB2312" w:eastAsia="方正仿宋_GB2312" w:cs="方正仿宋_GB2312"/>
          <w:color w:val="000000"/>
          <w:kern w:val="2"/>
          <w:sz w:val="30"/>
          <w:szCs w:val="30"/>
          <w:lang w:val="en-US" w:eastAsia="zh-CN" w:bidi="ar"/>
        </w:rPr>
      </w:pPr>
    </w:p>
    <w:p w14:paraId="12C3FDDD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附件1</w:t>
      </w:r>
    </w:p>
    <w:p w14:paraId="08B35E05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/>
        <w:jc w:val="center"/>
        <w:rPr>
          <w:rFonts w:hint="default" w:ascii="方正仿宋_GB2312" w:hAnsi="方正仿宋_GB2312" w:eastAsia="方正仿宋_GB2312" w:cs="方正仿宋_GB2312"/>
          <w:b/>
          <w:bCs/>
          <w:color w:val="000000"/>
          <w:kern w:val="2"/>
          <w:sz w:val="30"/>
          <w:szCs w:val="30"/>
          <w:lang w:val="en-US" w:eastAsia="zh-CN" w:bidi="ar"/>
        </w:rPr>
      </w:pPr>
    </w:p>
    <w:p w14:paraId="17BD0BD6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/>
        <w:jc w:val="center"/>
        <w:rPr>
          <w:rFonts w:hint="default" w:ascii="方正仿宋_GB2312" w:hAnsi="方正仿宋_GB2312" w:eastAsia="方正仿宋_GB2312" w:cs="方正仿宋_GB2312"/>
          <w:b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2"/>
          <w:sz w:val="44"/>
          <w:szCs w:val="44"/>
          <w:lang w:val="en-US" w:eastAsia="zh-CN" w:bidi="ar"/>
        </w:rPr>
        <w:t>降低供货价格承诺书</w:t>
      </w:r>
    </w:p>
    <w:p w14:paraId="4897A718">
      <w:pPr>
        <w:pStyle w:val="4"/>
        <w:rPr>
          <w:rFonts w:hint="default" w:eastAsia="仿宋"/>
          <w:sz w:val="44"/>
          <w:szCs w:val="44"/>
          <w:lang w:val="en-US" w:eastAsia="zh-CN"/>
        </w:rPr>
      </w:pPr>
    </w:p>
    <w:p w14:paraId="1EFF6DD8">
      <w:pPr>
        <w:pStyle w:val="4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default" w:eastAsia="仿宋"/>
          <w:sz w:val="30"/>
          <w:szCs w:val="30"/>
          <w:lang w:val="en-US" w:eastAsia="zh-CN"/>
        </w:rPr>
        <w:t>怀化市第五人民医院：</w:t>
      </w:r>
    </w:p>
    <w:p w14:paraId="0F14BCA2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本公司自愿对第</w:t>
      </w:r>
      <w:r>
        <w:rPr>
          <w:rFonts w:hint="eastAsia" w:eastAsia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eastAsia="仿宋"/>
          <w:sz w:val="30"/>
          <w:szCs w:val="30"/>
          <w:lang w:val="en-US" w:eastAsia="zh-CN"/>
        </w:rPr>
        <w:t>包产品供货价统一降低</w:t>
      </w:r>
      <w:r>
        <w:rPr>
          <w:rFonts w:hint="eastAsia" w:eastAsia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eastAsia="仿宋"/>
          <w:sz w:val="30"/>
          <w:szCs w:val="30"/>
          <w:lang w:val="en-US" w:eastAsia="zh-CN"/>
        </w:rPr>
        <w:t>%，特此承诺。</w:t>
      </w:r>
    </w:p>
    <w:p w14:paraId="4D86BF3F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</w:p>
    <w:p w14:paraId="2EABE285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</w:p>
    <w:p w14:paraId="6C812438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</w:p>
    <w:p w14:paraId="6DA79419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    公司盖章</w:t>
      </w:r>
    </w:p>
    <w:p w14:paraId="26DCBD71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年     月     日</w:t>
      </w:r>
    </w:p>
    <w:p w14:paraId="0D8DC1A4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   </w:t>
      </w:r>
    </w:p>
    <w:p w14:paraId="3A3E8A85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4AEA95BB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1506F643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1D823C1F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1B47F745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09CC9B08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4D919CE2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4CF5E7A1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059D4A3D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/>
        <w:jc w:val="both"/>
        <w:rPr>
          <w:rFonts w:hint="default" w:ascii="方正仿宋_GB2312" w:hAnsi="方正仿宋_GB2312" w:eastAsia="方正仿宋_GB2312" w:cs="方正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附件2</w:t>
      </w:r>
    </w:p>
    <w:p w14:paraId="0930BADF">
      <w:pPr>
        <w:keepNext w:val="0"/>
        <w:keepLines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/>
        <w:jc w:val="center"/>
        <w:rPr>
          <w:rFonts w:hint="default" w:ascii="方正仿宋_GB2312" w:hAnsi="方正仿宋_GB2312" w:eastAsia="方正仿宋_GB2312" w:cs="方正仿宋_GB2312"/>
          <w:b/>
          <w:bCs/>
          <w:color w:val="000000"/>
          <w:kern w:val="2"/>
          <w:sz w:val="30"/>
          <w:szCs w:val="30"/>
          <w:lang w:val="en-US" w:eastAsia="zh-CN" w:bidi="ar"/>
        </w:rPr>
      </w:pPr>
    </w:p>
    <w:p w14:paraId="1B71BD01">
      <w:pPr>
        <w:pStyle w:val="4"/>
        <w:jc w:val="center"/>
        <w:rPr>
          <w:rFonts w:hint="default" w:eastAsia="仿宋"/>
          <w:sz w:val="44"/>
          <w:szCs w:val="44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2"/>
          <w:sz w:val="44"/>
          <w:szCs w:val="44"/>
          <w:lang w:val="en-US" w:eastAsia="zh-CN" w:bidi="ar"/>
        </w:rPr>
        <w:t>延长结款账期承诺书</w:t>
      </w:r>
    </w:p>
    <w:p w14:paraId="70BB877B">
      <w:pPr>
        <w:pStyle w:val="4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default" w:eastAsia="仿宋"/>
          <w:sz w:val="30"/>
          <w:szCs w:val="30"/>
          <w:lang w:val="en-US" w:eastAsia="zh-CN"/>
        </w:rPr>
        <w:t>怀化市第五人民医院：</w:t>
      </w:r>
    </w:p>
    <w:p w14:paraId="718AA6AE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本公司自愿将供货结款账期在18个月的基础上再延长</w:t>
      </w:r>
      <w:r>
        <w:rPr>
          <w:rFonts w:hint="eastAsia" w:eastAsia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eastAsia="仿宋"/>
          <w:sz w:val="30"/>
          <w:szCs w:val="30"/>
          <w:lang w:val="en-US" w:eastAsia="zh-CN"/>
        </w:rPr>
        <w:t>年，特此承诺。</w:t>
      </w:r>
    </w:p>
    <w:p w14:paraId="0A4CFE6F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</w:p>
    <w:p w14:paraId="5E244F3B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</w:p>
    <w:p w14:paraId="5F96EBD6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    公司盖章</w:t>
      </w:r>
    </w:p>
    <w:p w14:paraId="1DFAAC5C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年     月     日</w:t>
      </w:r>
    </w:p>
    <w:p w14:paraId="4807795C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                                 </w:t>
      </w:r>
    </w:p>
    <w:p w14:paraId="13602811">
      <w:pPr>
        <w:pStyle w:val="4"/>
        <w:rPr>
          <w:rFonts w:hint="eastAsia" w:eastAsia="仿宋"/>
          <w:sz w:val="30"/>
          <w:szCs w:val="30"/>
          <w:lang w:val="en-US" w:eastAsia="zh-CN"/>
        </w:rPr>
      </w:pPr>
    </w:p>
    <w:p w14:paraId="23052DA8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11690FAD">
      <w:pPr>
        <w:pStyle w:val="4"/>
        <w:ind w:firstLine="600"/>
        <w:rPr>
          <w:rFonts w:hint="eastAsia" w:eastAsia="仿宋"/>
          <w:sz w:val="30"/>
          <w:szCs w:val="30"/>
          <w:lang w:val="en-US" w:eastAsia="zh-CN"/>
        </w:rPr>
      </w:pPr>
    </w:p>
    <w:p w14:paraId="215D803F">
      <w:pPr>
        <w:pStyle w:val="4"/>
        <w:ind w:firstLine="600"/>
        <w:rPr>
          <w:rFonts w:hint="default" w:eastAsia="仿宋"/>
          <w:sz w:val="30"/>
          <w:szCs w:val="30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28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46E2AE3-1E54-40B4-A9E9-35A6D439D8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5E055F-4667-4B49-B179-F112D395DB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BAD2685-A7BB-4F93-9047-1F27CB25BA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02397">
    <w:pPr>
      <w:pStyle w:val="6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A7D6B">
    <w:pPr>
      <w:pStyle w:val="6"/>
      <w:jc w:val="center"/>
    </w:pPr>
    <w:r>
      <w:rPr>
        <w:rFonts w:hint="eastAsia" w:ascii="宋体" w:hAnsi="宋体" w:cs="宋体"/>
      </w:rPr>
      <w:t>第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PAGE  \* Arabic  \* MERGEFORMAT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  <w:lang w:val="zh-CN"/>
      </w:rPr>
      <w:t>8</w:t>
    </w:r>
    <w:r>
      <w:rPr>
        <w:rFonts w:ascii="宋体" w:hAnsi="宋体" w:cs="宋体"/>
      </w:rPr>
      <w:fldChar w:fldCharType="end"/>
    </w:r>
    <w:r>
      <w:rPr>
        <w:rStyle w:val="13"/>
        <w:rFonts w:hint="eastAsia" w:hAnsi="宋体" w:cs="宋体"/>
      </w:rPr>
      <w:t>页，共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宋体" w:hAnsi="宋体" w:cs="宋体"/>
        <w:lang w:val="zh-CN"/>
      </w:rPr>
      <w:t>9</w:t>
    </w:r>
    <w:r>
      <w:rPr>
        <w:rFonts w:ascii="宋体" w:hAnsi="宋体" w:cs="宋体"/>
        <w:lang w:val="zh-CN"/>
      </w:rPr>
      <w:fldChar w:fldCharType="end"/>
    </w:r>
    <w:r>
      <w:rPr>
        <w:rStyle w:val="13"/>
        <w:rFonts w:hint="eastAsia" w:hAnsi="宋体" w:cs="宋体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41CDB">
    <w:pPr>
      <w:pStyle w:val="7"/>
      <w:pBdr>
        <w:bottom w:val="none" w:color="auto" w:sz="0" w:space="1"/>
      </w:pBdr>
      <w:jc w:val="left"/>
      <w:rPr>
        <w:rFonts w:hint="eastAsia"/>
      </w:rPr>
    </w:pPr>
    <w:r>
      <w:rPr>
        <w:rFonts w:hint="eastAsia" w:ascii="宋体" w:hAnsi="宋体"/>
        <w:szCs w:val="21"/>
      </w:rPr>
      <w:t xml:space="preserve">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7472D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800F0F"/>
    <w:multiLevelType w:val="multilevel"/>
    <w:tmpl w:val="48800F0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.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pStyle w:val="15"/>
      <w:lvlText w:val="%1.%2.%3.%4"/>
      <w:lvlJc w:val="left"/>
      <w:pPr>
        <w:tabs>
          <w:tab w:val="left" w:pos="2328"/>
        </w:tabs>
        <w:ind w:left="2328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OTYyZjJhNWQ0YTNkMjcxYzBkNTcxYjNlNzYyOGMifQ=="/>
  </w:docVars>
  <w:rsids>
    <w:rsidRoot w:val="136E4FFF"/>
    <w:rsid w:val="00024B24"/>
    <w:rsid w:val="002B369C"/>
    <w:rsid w:val="00320A13"/>
    <w:rsid w:val="00726B47"/>
    <w:rsid w:val="00A255B8"/>
    <w:rsid w:val="00B722A7"/>
    <w:rsid w:val="08FD53F9"/>
    <w:rsid w:val="093A66D3"/>
    <w:rsid w:val="0950195D"/>
    <w:rsid w:val="0A02041E"/>
    <w:rsid w:val="0D644727"/>
    <w:rsid w:val="0EB364C6"/>
    <w:rsid w:val="0F101F0A"/>
    <w:rsid w:val="0F36218E"/>
    <w:rsid w:val="10B73100"/>
    <w:rsid w:val="11F209C4"/>
    <w:rsid w:val="136E4FFF"/>
    <w:rsid w:val="18256F62"/>
    <w:rsid w:val="19AB75D3"/>
    <w:rsid w:val="1DB07F13"/>
    <w:rsid w:val="1E0E5F7F"/>
    <w:rsid w:val="1F891D47"/>
    <w:rsid w:val="21424362"/>
    <w:rsid w:val="21DA4319"/>
    <w:rsid w:val="243437AF"/>
    <w:rsid w:val="26DE6B02"/>
    <w:rsid w:val="27CC014D"/>
    <w:rsid w:val="28661A69"/>
    <w:rsid w:val="2C677E5A"/>
    <w:rsid w:val="2CEC28B8"/>
    <w:rsid w:val="2EAD180F"/>
    <w:rsid w:val="2F0C6B5F"/>
    <w:rsid w:val="32B84BD9"/>
    <w:rsid w:val="33DB68EA"/>
    <w:rsid w:val="373D531C"/>
    <w:rsid w:val="3CFD31FF"/>
    <w:rsid w:val="40027AB1"/>
    <w:rsid w:val="4C3C0B3D"/>
    <w:rsid w:val="4E474631"/>
    <w:rsid w:val="4FC4161C"/>
    <w:rsid w:val="501906AA"/>
    <w:rsid w:val="50E30D68"/>
    <w:rsid w:val="5308397C"/>
    <w:rsid w:val="54A434CB"/>
    <w:rsid w:val="588A6775"/>
    <w:rsid w:val="5AB742F0"/>
    <w:rsid w:val="5DCC418E"/>
    <w:rsid w:val="5F2E0278"/>
    <w:rsid w:val="638C0FF5"/>
    <w:rsid w:val="64646916"/>
    <w:rsid w:val="665C459A"/>
    <w:rsid w:val="68CC2BC0"/>
    <w:rsid w:val="6D3E52BE"/>
    <w:rsid w:val="6D6D239B"/>
    <w:rsid w:val="6DB73B09"/>
    <w:rsid w:val="6F8278FF"/>
    <w:rsid w:val="71CA2343"/>
    <w:rsid w:val="72A72905"/>
    <w:rsid w:val="73EB387D"/>
    <w:rsid w:val="75597A75"/>
    <w:rsid w:val="796F6F43"/>
    <w:rsid w:val="7A67604C"/>
    <w:rsid w:val="7B984C5B"/>
    <w:rsid w:val="7C4268BF"/>
    <w:rsid w:val="7CAB0CBE"/>
    <w:rsid w:val="7D9C32B3"/>
    <w:rsid w:val="7F09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4">
    <w:name w:val="Body Text"/>
    <w:basedOn w:val="1"/>
    <w:qFormat/>
    <w:uiPriority w:val="99"/>
    <w:pPr>
      <w:spacing w:after="120"/>
    </w:pPr>
    <w:rPr>
      <w:kern w:val="0"/>
      <w:szCs w:val="20"/>
    </w:rPr>
  </w:style>
  <w:style w:type="paragraph" w:styleId="5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8">
    <w:name w:val="toc 1"/>
    <w:basedOn w:val="1"/>
    <w:next w:val="1"/>
    <w:semiHidden/>
    <w:qFormat/>
    <w:uiPriority w:val="99"/>
    <w:pPr>
      <w:spacing w:before="120" w:after="120"/>
      <w:jc w:val="left"/>
    </w:pPr>
    <w:rPr>
      <w:rFonts w:ascii="Calibri" w:hAnsi="Calibri" w:cs="Calibri"/>
      <w:b/>
      <w:bCs/>
      <w:caps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eastAsia="宋体" w:cs="Times New Roman"/>
      <w:color w:val="0000FF"/>
      <w:sz w:val="28"/>
      <w:u w:val="single"/>
    </w:rPr>
  </w:style>
  <w:style w:type="paragraph" w:customStyle="1" w:styleId="15">
    <w:name w:val="样式4"/>
    <w:basedOn w:val="1"/>
    <w:qFormat/>
    <w:uiPriority w:val="99"/>
    <w:pPr>
      <w:numPr>
        <w:ilvl w:val="3"/>
        <w:numId w:val="1"/>
      </w:numPr>
    </w:p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font61"/>
    <w:basedOn w:val="12"/>
    <w:qFormat/>
    <w:uiPriority w:val="0"/>
    <w:rPr>
      <w:rFonts w:hint="eastAsia" w:ascii="方正仿宋_GB18030" w:hAnsi="方正仿宋_GB18030" w:eastAsia="方正仿宋_GB18030" w:cs="方正仿宋_GB18030"/>
      <w:color w:val="000000"/>
      <w:sz w:val="20"/>
      <w:szCs w:val="20"/>
      <w:u w:val="none"/>
    </w:rPr>
  </w:style>
  <w:style w:type="character" w:customStyle="1" w:styleId="18">
    <w:name w:val="font11"/>
    <w:basedOn w:val="12"/>
    <w:qFormat/>
    <w:uiPriority w:val="0"/>
    <w:rPr>
      <w:rFonts w:hint="eastAsia" w:ascii="方正仿宋_GB18030" w:hAnsi="方正仿宋_GB18030" w:eastAsia="方正仿宋_GB18030" w:cs="方正仿宋_GB18030"/>
      <w:color w:val="000000"/>
      <w:sz w:val="20"/>
      <w:szCs w:val="20"/>
      <w:u w:val="none"/>
    </w:rPr>
  </w:style>
  <w:style w:type="character" w:customStyle="1" w:styleId="19">
    <w:name w:val="font121"/>
    <w:basedOn w:val="12"/>
    <w:qFormat/>
    <w:uiPriority w:val="0"/>
    <w:rPr>
      <w:rFonts w:hint="eastAsia" w:ascii="方正仿宋_GB18030" w:hAnsi="方正仿宋_GB18030" w:eastAsia="方正仿宋_GB18030" w:cs="方正仿宋_GB18030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2048</Characters>
  <Lines>23</Lines>
  <Paragraphs>6</Paragraphs>
  <TotalTime>4</TotalTime>
  <ScaleCrop>false</ScaleCrop>
  <LinksUpToDate>false</LinksUpToDate>
  <CharactersWithSpaces>2127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2019-12-03T10:01:00Z</dcterms:created>
  <dc:creator>为爱走天涯</dc:creator>
  <cp:lastModifiedBy>Ulalalalalala</cp:lastModifiedBy>
  <dcterms:modified xsi:type="dcterms:W3CDTF">2025-04-08T09:05:06Z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5C5667B2725542F19D5BB39C8D2195FD_13</vt:lpwstr>
  </property>
  <property fmtid="{D5CDD505-2E9C-101B-9397-08002B2CF9AE}" pid="4" name="KSOTemplateDocerSaveRecord">
    <vt:lpwstr>eyJoZGlkIjoiODkxNDgxYmI2MmNiODgyMTViOTY1MTg3Y2UzYjI4OGEiLCJ1c2VySWQiOiIyOTYzMjE0MjAifQ==</vt:lpwstr>
  </property>
</Properties>
</file>